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6"/>
        <w:gridCol w:w="2225"/>
        <w:gridCol w:w="3470"/>
      </w:tblGrid>
      <w:tr w:rsidR="005647A2" w:rsidRPr="005647A2" w14:paraId="7E91EBF0" w14:textId="77777777" w:rsidTr="00DA5A20">
        <w:tc>
          <w:tcPr>
            <w:tcW w:w="3666" w:type="dxa"/>
            <w:shd w:val="clear" w:color="auto" w:fill="auto"/>
          </w:tcPr>
          <w:p w14:paraId="55476814" w14:textId="77777777" w:rsidR="005647A2" w:rsidRPr="005647A2" w:rsidRDefault="005647A2" w:rsidP="005647A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  <w:p w14:paraId="2F70B809" w14:textId="77777777" w:rsidR="005647A2" w:rsidRPr="005647A2" w:rsidRDefault="005647A2" w:rsidP="005647A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5647A2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MID-DAKOTA RURAL WATER SYSTEM, INC.</w:t>
            </w:r>
          </w:p>
          <w:p w14:paraId="1250F2E9" w14:textId="77777777" w:rsidR="005647A2" w:rsidRPr="005647A2" w:rsidRDefault="005647A2" w:rsidP="005647A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5647A2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Miller, South Dakota</w:t>
            </w:r>
          </w:p>
          <w:p w14:paraId="46838C9E" w14:textId="77777777" w:rsidR="005647A2" w:rsidRPr="005647A2" w:rsidRDefault="005647A2" w:rsidP="005647A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5647A2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Rules and Regulations </w:t>
            </w:r>
          </w:p>
          <w:p w14:paraId="3FB6572D" w14:textId="77777777" w:rsidR="005647A2" w:rsidRPr="005647A2" w:rsidRDefault="005647A2" w:rsidP="005647A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513B21A7" w14:textId="77777777" w:rsidR="005647A2" w:rsidRPr="005647A2" w:rsidRDefault="005647A2" w:rsidP="005647A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6486E85F" w14:textId="77777777" w:rsidR="005647A2" w:rsidRPr="005647A2" w:rsidRDefault="005647A2" w:rsidP="005647A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268D6326" w14:textId="77777777" w:rsidR="005647A2" w:rsidRPr="005647A2" w:rsidRDefault="005647A2" w:rsidP="0056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19216C18" w14:textId="77777777" w:rsidR="005647A2" w:rsidRPr="005647A2" w:rsidRDefault="005647A2" w:rsidP="0056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470" w:type="dxa"/>
            <w:shd w:val="clear" w:color="auto" w:fill="auto"/>
          </w:tcPr>
          <w:p w14:paraId="323C8C8B" w14:textId="77777777" w:rsidR="005647A2" w:rsidRPr="005647A2" w:rsidRDefault="005647A2" w:rsidP="005647A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  <w:p w14:paraId="57E87055" w14:textId="77777777" w:rsidR="005647A2" w:rsidRPr="005647A2" w:rsidRDefault="005647A2" w:rsidP="005647A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5647A2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OPERATIONS AND PROCEDURES</w:t>
            </w:r>
          </w:p>
          <w:p w14:paraId="0B2A63CB" w14:textId="77777777" w:rsidR="005647A2" w:rsidRPr="005647A2" w:rsidRDefault="005647A2" w:rsidP="005647A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5647A2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Policy </w:t>
            </w:r>
            <w:proofErr w:type="gramStart"/>
            <w:r w:rsidRPr="005647A2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Bulletin  (</w:t>
            </w:r>
            <w:proofErr w:type="gramEnd"/>
            <w:r w:rsidRPr="005647A2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PB) Series: 300 </w:t>
            </w:r>
          </w:p>
          <w:p w14:paraId="74432056" w14:textId="2274AC55" w:rsidR="005647A2" w:rsidRPr="005647A2" w:rsidRDefault="005647A2" w:rsidP="005647A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5647A2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Bulletin No. :2</w:t>
            </w:r>
            <w:r w:rsidR="00430FC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2</w:t>
            </w:r>
          </w:p>
          <w:p w14:paraId="4E3C68EB" w14:textId="77777777" w:rsidR="005647A2" w:rsidRPr="005647A2" w:rsidRDefault="005647A2" w:rsidP="005647A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</w:tbl>
    <w:p w14:paraId="3F155DF5" w14:textId="77777777" w:rsidR="005647A2" w:rsidRPr="005647A2" w:rsidRDefault="005647A2" w:rsidP="005647A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1C25EF0" w14:textId="5245DACA" w:rsidR="005647A2" w:rsidRPr="005647A2" w:rsidRDefault="005647A2" w:rsidP="005647A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36"/>
          <w:szCs w:val="20"/>
        </w:rPr>
      </w:pPr>
      <w:r w:rsidRPr="005647A2">
        <w:rPr>
          <w:rFonts w:ascii="Times New Roman" w:eastAsia="Times New Roman" w:hAnsi="Times New Roman" w:cs="Times New Roman"/>
          <w:b/>
          <w:i/>
          <w:sz w:val="36"/>
          <w:szCs w:val="20"/>
        </w:rPr>
        <w:t>PB 32</w:t>
      </w:r>
      <w:r w:rsidR="00430FC1">
        <w:rPr>
          <w:rFonts w:ascii="Times New Roman" w:eastAsia="Times New Roman" w:hAnsi="Times New Roman" w:cs="Times New Roman"/>
          <w:b/>
          <w:i/>
          <w:sz w:val="36"/>
          <w:szCs w:val="20"/>
        </w:rPr>
        <w:t>2</w:t>
      </w:r>
      <w:r w:rsidRPr="005647A2">
        <w:rPr>
          <w:rFonts w:ascii="Times New Roman" w:eastAsia="Times New Roman" w:hAnsi="Times New Roman" w:cs="Times New Roman"/>
          <w:b/>
          <w:i/>
          <w:sz w:val="36"/>
          <w:szCs w:val="20"/>
        </w:rPr>
        <w:t xml:space="preserve"> </w:t>
      </w:r>
    </w:p>
    <w:p w14:paraId="08C0FC5A" w14:textId="668667C6" w:rsidR="005647A2" w:rsidRPr="005647A2" w:rsidRDefault="005647A2" w:rsidP="005647A2">
      <w:pPr>
        <w:pBdr>
          <w:bottom w:val="single" w:sz="18" w:space="1" w:color="auto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Internal Control Policy</w:t>
      </w:r>
    </w:p>
    <w:p w14:paraId="6E9DB008" w14:textId="77777777" w:rsidR="005647A2" w:rsidRPr="005647A2" w:rsidRDefault="005647A2" w:rsidP="005647A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7C1B3F29" w14:textId="77777777" w:rsidR="004A26A3" w:rsidRPr="004A26A3" w:rsidRDefault="004A26A3" w:rsidP="004A26A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C2276C" w14:textId="57D19AD2" w:rsidR="004A26A3" w:rsidRPr="00626185" w:rsidRDefault="004A26A3" w:rsidP="00FB633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26185">
        <w:rPr>
          <w:rFonts w:ascii="Times New Roman" w:hAnsi="Times New Roman" w:cs="Times New Roman"/>
          <w:b/>
          <w:bCs/>
          <w:sz w:val="20"/>
          <w:szCs w:val="20"/>
        </w:rPr>
        <w:t>GENERAL</w:t>
      </w:r>
    </w:p>
    <w:p w14:paraId="1F2D3CB6" w14:textId="77777777" w:rsidR="004A26A3" w:rsidRPr="00626185" w:rsidRDefault="004A26A3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30176C" w14:textId="066C98BE" w:rsidR="004A26A3" w:rsidRPr="00626185" w:rsidRDefault="004A26A3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 xml:space="preserve">The board of directors is responsible for authorizing the opening of all bank accounts and authorized signatories.  Financial institutions where </w:t>
      </w:r>
      <w:r w:rsidR="00DE2325" w:rsidRPr="00626185">
        <w:rPr>
          <w:rFonts w:ascii="Times New Roman" w:hAnsi="Times New Roman" w:cs="Times New Roman"/>
          <w:sz w:val="20"/>
          <w:szCs w:val="20"/>
        </w:rPr>
        <w:t>Mid-Dakota Rural Water System, Inc. (“Mid-Dakota”) a</w:t>
      </w:r>
      <w:r w:rsidRPr="00626185">
        <w:rPr>
          <w:rFonts w:ascii="Times New Roman" w:hAnsi="Times New Roman" w:cs="Times New Roman"/>
          <w:sz w:val="20"/>
          <w:szCs w:val="20"/>
        </w:rPr>
        <w:t>ccounts are maintained are notified on an annual basis of any</w:t>
      </w:r>
      <w:r w:rsidRPr="0062618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>changes in authorized signatories following</w:t>
      </w:r>
      <w:r w:rsidRPr="006261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 xml:space="preserve">the transition of officers or </w:t>
      </w:r>
      <w:r w:rsidR="00AA79F0" w:rsidRPr="00626185">
        <w:rPr>
          <w:rFonts w:ascii="Times New Roman" w:hAnsi="Times New Roman" w:cs="Times New Roman"/>
          <w:sz w:val="20"/>
          <w:szCs w:val="20"/>
        </w:rPr>
        <w:t>as needed</w:t>
      </w:r>
      <w:r w:rsidR="008B177C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031E8D" w:rsidRPr="00626185">
        <w:rPr>
          <w:rFonts w:ascii="Times New Roman" w:hAnsi="Times New Roman" w:cs="Times New Roman"/>
          <w:sz w:val="20"/>
          <w:szCs w:val="20"/>
        </w:rPr>
        <w:t xml:space="preserve">to reflect </w:t>
      </w:r>
      <w:r w:rsidRPr="00626185">
        <w:rPr>
          <w:rFonts w:ascii="Times New Roman" w:hAnsi="Times New Roman" w:cs="Times New Roman"/>
          <w:sz w:val="20"/>
          <w:szCs w:val="20"/>
        </w:rPr>
        <w:t xml:space="preserve">changes in staff with signature authority. </w:t>
      </w:r>
      <w:r w:rsidR="00094813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 xml:space="preserve">Financial reports shall be prepared by </w:t>
      </w:r>
      <w:r w:rsidR="00DE2325" w:rsidRPr="00626185">
        <w:rPr>
          <w:rFonts w:ascii="Times New Roman" w:hAnsi="Times New Roman" w:cs="Times New Roman"/>
          <w:sz w:val="20"/>
          <w:szCs w:val="20"/>
        </w:rPr>
        <w:t>Mid-Dakota’s</w:t>
      </w:r>
      <w:r w:rsidR="00031E8D" w:rsidRPr="00626185">
        <w:rPr>
          <w:rFonts w:ascii="Times New Roman" w:hAnsi="Times New Roman" w:cs="Times New Roman"/>
          <w:sz w:val="20"/>
          <w:szCs w:val="20"/>
        </w:rPr>
        <w:t xml:space="preserve"> financial manager</w:t>
      </w:r>
      <w:r w:rsidRPr="00626185">
        <w:rPr>
          <w:rFonts w:ascii="Times New Roman" w:hAnsi="Times New Roman" w:cs="Times New Roman"/>
          <w:sz w:val="20"/>
          <w:szCs w:val="20"/>
        </w:rPr>
        <w:t xml:space="preserve"> and presented to the board of directors for review on a monthly</w:t>
      </w:r>
      <w:r w:rsidRPr="0062618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 xml:space="preserve">basis. </w:t>
      </w:r>
      <w:r w:rsidR="00094813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>An annual audit will be conducted by</w:t>
      </w:r>
      <w:r w:rsidRPr="0062618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 xml:space="preserve">a qualified outside accountant and filed with </w:t>
      </w:r>
      <w:r w:rsidR="00DE2325" w:rsidRPr="00626185">
        <w:rPr>
          <w:rFonts w:ascii="Times New Roman" w:hAnsi="Times New Roman" w:cs="Times New Roman"/>
          <w:sz w:val="20"/>
          <w:szCs w:val="20"/>
        </w:rPr>
        <w:t>funding agencies as may</w:t>
      </w:r>
      <w:r w:rsidR="00730FE8" w:rsidRPr="00626185">
        <w:rPr>
          <w:rFonts w:ascii="Times New Roman" w:hAnsi="Times New Roman" w:cs="Times New Roman"/>
          <w:sz w:val="20"/>
          <w:szCs w:val="20"/>
        </w:rPr>
        <w:t xml:space="preserve"> be</w:t>
      </w:r>
      <w:r w:rsidR="00DE2325" w:rsidRPr="00626185">
        <w:rPr>
          <w:rFonts w:ascii="Times New Roman" w:hAnsi="Times New Roman" w:cs="Times New Roman"/>
          <w:sz w:val="20"/>
          <w:szCs w:val="20"/>
        </w:rPr>
        <w:t xml:space="preserve"> required by loan covenants and conditions. </w:t>
      </w:r>
      <w:r w:rsidRPr="00626185">
        <w:rPr>
          <w:rFonts w:ascii="Times New Roman" w:hAnsi="Times New Roman" w:cs="Times New Roman"/>
          <w:sz w:val="20"/>
          <w:szCs w:val="20"/>
        </w:rPr>
        <w:t>Applicable financial and administrative guidelines relating</w:t>
      </w:r>
      <w:r w:rsidRPr="006261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>to specific grant and loan funding</w:t>
      </w:r>
      <w:r w:rsidRPr="006261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>shall be followed.</w:t>
      </w:r>
    </w:p>
    <w:p w14:paraId="17FF8139" w14:textId="77777777" w:rsidR="004A26A3" w:rsidRPr="00626185" w:rsidRDefault="004A26A3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0D2C44" w14:textId="36A3FDCD" w:rsidR="004A26A3" w:rsidRPr="00626185" w:rsidRDefault="004A26A3" w:rsidP="00FB633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26185">
        <w:rPr>
          <w:rFonts w:ascii="Times New Roman" w:hAnsi="Times New Roman" w:cs="Times New Roman"/>
          <w:b/>
          <w:bCs/>
          <w:sz w:val="20"/>
          <w:szCs w:val="20"/>
        </w:rPr>
        <w:t>RECEIPTS</w:t>
      </w:r>
    </w:p>
    <w:p w14:paraId="31B9FA1D" w14:textId="77777777" w:rsidR="004A26A3" w:rsidRPr="00626185" w:rsidRDefault="004A26A3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FE3582" w14:textId="011F5BA3" w:rsidR="004A26A3" w:rsidRPr="00626185" w:rsidRDefault="004A26A3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Pr="00626185">
        <w:rPr>
          <w:rFonts w:ascii="Times New Roman" w:hAnsi="Times New Roman" w:cs="Times New Roman"/>
          <w:b/>
          <w:bCs/>
          <w:sz w:val="20"/>
          <w:szCs w:val="20"/>
        </w:rPr>
        <w:t>Cash</w:t>
      </w:r>
      <w:r w:rsidRPr="00626185">
        <w:rPr>
          <w:rFonts w:ascii="Times New Roman" w:hAnsi="Times New Roman" w:cs="Times New Roman"/>
          <w:sz w:val="20"/>
          <w:szCs w:val="20"/>
        </w:rPr>
        <w:t>.  Employees handling cash will be carefully</w:t>
      </w:r>
      <w:r w:rsidRPr="0062618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 xml:space="preserve">supervised.  Any cash received will be </w:t>
      </w:r>
      <w:r w:rsidR="00F81484" w:rsidRPr="00626185">
        <w:rPr>
          <w:rFonts w:ascii="Times New Roman" w:hAnsi="Times New Roman" w:cs="Times New Roman"/>
          <w:sz w:val="20"/>
          <w:szCs w:val="20"/>
        </w:rPr>
        <w:t xml:space="preserve">verified against the customer’s account and </w:t>
      </w:r>
      <w:r w:rsidRPr="00626185">
        <w:rPr>
          <w:rFonts w:ascii="Times New Roman" w:hAnsi="Times New Roman" w:cs="Times New Roman"/>
          <w:sz w:val="20"/>
          <w:szCs w:val="20"/>
        </w:rPr>
        <w:t>documented with a written receipt, with a copy given to the payor</w:t>
      </w:r>
      <w:r w:rsidR="00F81484" w:rsidRPr="00626185">
        <w:rPr>
          <w:rFonts w:ascii="Times New Roman" w:hAnsi="Times New Roman" w:cs="Times New Roman"/>
          <w:sz w:val="20"/>
          <w:szCs w:val="20"/>
        </w:rPr>
        <w:t xml:space="preserve">.  The original </w:t>
      </w:r>
      <w:r w:rsidR="009E27A2" w:rsidRPr="00626185">
        <w:rPr>
          <w:rFonts w:ascii="Times New Roman" w:hAnsi="Times New Roman" w:cs="Times New Roman"/>
          <w:sz w:val="20"/>
          <w:szCs w:val="20"/>
        </w:rPr>
        <w:t xml:space="preserve">receipt will be </w:t>
      </w:r>
      <w:r w:rsidR="00EB00F8" w:rsidRPr="00626185">
        <w:rPr>
          <w:rFonts w:ascii="Times New Roman" w:hAnsi="Times New Roman" w:cs="Times New Roman"/>
          <w:sz w:val="20"/>
          <w:szCs w:val="20"/>
        </w:rPr>
        <w:t xml:space="preserve">delivered to the </w:t>
      </w:r>
      <w:r w:rsidR="00B008D7" w:rsidRPr="00626185">
        <w:rPr>
          <w:rFonts w:ascii="Times New Roman" w:hAnsi="Times New Roman" w:cs="Times New Roman"/>
          <w:sz w:val="20"/>
          <w:szCs w:val="20"/>
        </w:rPr>
        <w:t>financial manager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</w:t>
      </w:r>
      <w:r w:rsidR="00E3268E" w:rsidRPr="00626185">
        <w:rPr>
          <w:rFonts w:ascii="Times New Roman" w:hAnsi="Times New Roman" w:cs="Times New Roman"/>
          <w:sz w:val="20"/>
          <w:szCs w:val="20"/>
        </w:rPr>
        <w:t xml:space="preserve">A customer accounts specialist will prepare a </w:t>
      </w:r>
      <w:r w:rsidR="00741F68" w:rsidRPr="00626185">
        <w:rPr>
          <w:rFonts w:ascii="Times New Roman" w:hAnsi="Times New Roman" w:cs="Times New Roman"/>
          <w:sz w:val="20"/>
          <w:szCs w:val="20"/>
        </w:rPr>
        <w:t xml:space="preserve">bank </w:t>
      </w:r>
      <w:r w:rsidR="00E3268E" w:rsidRPr="00626185">
        <w:rPr>
          <w:rFonts w:ascii="Times New Roman" w:hAnsi="Times New Roman" w:cs="Times New Roman"/>
          <w:sz w:val="20"/>
          <w:szCs w:val="20"/>
        </w:rPr>
        <w:t xml:space="preserve">deposit </w:t>
      </w:r>
      <w:r w:rsidR="008C3434" w:rsidRPr="00626185">
        <w:rPr>
          <w:rFonts w:ascii="Times New Roman" w:hAnsi="Times New Roman" w:cs="Times New Roman"/>
          <w:sz w:val="20"/>
          <w:szCs w:val="20"/>
        </w:rPr>
        <w:t>slip</w:t>
      </w:r>
      <w:r w:rsidR="00052E31" w:rsidRPr="00626185">
        <w:rPr>
          <w:rFonts w:ascii="Times New Roman" w:hAnsi="Times New Roman" w:cs="Times New Roman"/>
          <w:sz w:val="20"/>
          <w:szCs w:val="20"/>
        </w:rPr>
        <w:t xml:space="preserve"> for </w:t>
      </w:r>
      <w:r w:rsidR="009358A6" w:rsidRPr="00626185">
        <w:rPr>
          <w:rFonts w:ascii="Times New Roman" w:hAnsi="Times New Roman" w:cs="Times New Roman"/>
          <w:sz w:val="20"/>
          <w:szCs w:val="20"/>
        </w:rPr>
        <w:t>all</w:t>
      </w:r>
      <w:r w:rsidR="00052E31" w:rsidRPr="00626185">
        <w:rPr>
          <w:rFonts w:ascii="Times New Roman" w:hAnsi="Times New Roman" w:cs="Times New Roman"/>
          <w:sz w:val="20"/>
          <w:szCs w:val="20"/>
        </w:rPr>
        <w:t xml:space="preserve"> cash received</w:t>
      </w:r>
      <w:r w:rsidR="001F2A42" w:rsidRPr="00626185">
        <w:rPr>
          <w:rFonts w:ascii="Times New Roman" w:hAnsi="Times New Roman" w:cs="Times New Roman"/>
          <w:sz w:val="20"/>
          <w:szCs w:val="20"/>
        </w:rPr>
        <w:t xml:space="preserve"> and initial the record</w:t>
      </w:r>
      <w:r w:rsidR="003A5EDF" w:rsidRPr="00626185">
        <w:rPr>
          <w:rFonts w:ascii="Times New Roman" w:hAnsi="Times New Roman" w:cs="Times New Roman"/>
          <w:sz w:val="20"/>
          <w:szCs w:val="20"/>
        </w:rPr>
        <w:t xml:space="preserve">.  </w:t>
      </w:r>
      <w:r w:rsidR="0080507B" w:rsidRPr="00626185">
        <w:rPr>
          <w:rFonts w:ascii="Times New Roman" w:hAnsi="Times New Roman" w:cs="Times New Roman"/>
          <w:sz w:val="20"/>
          <w:szCs w:val="20"/>
        </w:rPr>
        <w:t>A second</w:t>
      </w:r>
      <w:r w:rsidR="009358A6" w:rsidRPr="00626185">
        <w:rPr>
          <w:rFonts w:ascii="Times New Roman" w:hAnsi="Times New Roman" w:cs="Times New Roman"/>
          <w:sz w:val="20"/>
          <w:szCs w:val="20"/>
        </w:rPr>
        <w:t xml:space="preserve"> c</w:t>
      </w:r>
      <w:r w:rsidR="003A5EDF" w:rsidRPr="00626185">
        <w:rPr>
          <w:rFonts w:ascii="Times New Roman" w:hAnsi="Times New Roman" w:cs="Times New Roman"/>
          <w:sz w:val="20"/>
          <w:szCs w:val="20"/>
        </w:rPr>
        <w:t xml:space="preserve">ustomer accounts specialist </w:t>
      </w:r>
      <w:r w:rsidR="00DC74B7" w:rsidRPr="00626185">
        <w:rPr>
          <w:rFonts w:ascii="Times New Roman" w:hAnsi="Times New Roman" w:cs="Times New Roman"/>
          <w:sz w:val="20"/>
          <w:szCs w:val="20"/>
        </w:rPr>
        <w:t xml:space="preserve">will </w:t>
      </w:r>
      <w:r w:rsidR="003A5EDF" w:rsidRPr="00626185">
        <w:rPr>
          <w:rFonts w:ascii="Times New Roman" w:hAnsi="Times New Roman" w:cs="Times New Roman"/>
          <w:sz w:val="20"/>
          <w:szCs w:val="20"/>
        </w:rPr>
        <w:t>verif</w:t>
      </w:r>
      <w:r w:rsidR="00DC74B7" w:rsidRPr="00626185">
        <w:rPr>
          <w:rFonts w:ascii="Times New Roman" w:hAnsi="Times New Roman" w:cs="Times New Roman"/>
          <w:sz w:val="20"/>
          <w:szCs w:val="20"/>
        </w:rPr>
        <w:t>y</w:t>
      </w:r>
      <w:r w:rsidR="003A5EDF" w:rsidRPr="00626185">
        <w:rPr>
          <w:rFonts w:ascii="Times New Roman" w:hAnsi="Times New Roman" w:cs="Times New Roman"/>
          <w:sz w:val="20"/>
          <w:szCs w:val="20"/>
        </w:rPr>
        <w:t xml:space="preserve"> the </w:t>
      </w:r>
      <w:r w:rsidR="002C4FBB" w:rsidRPr="00626185">
        <w:rPr>
          <w:rFonts w:ascii="Times New Roman" w:hAnsi="Times New Roman" w:cs="Times New Roman"/>
          <w:sz w:val="20"/>
          <w:szCs w:val="20"/>
        </w:rPr>
        <w:t>c</w:t>
      </w:r>
      <w:r w:rsidR="003A5EDF" w:rsidRPr="00626185">
        <w:rPr>
          <w:rFonts w:ascii="Times New Roman" w:hAnsi="Times New Roman" w:cs="Times New Roman"/>
          <w:sz w:val="20"/>
          <w:szCs w:val="20"/>
        </w:rPr>
        <w:t xml:space="preserve">ash for deposit and </w:t>
      </w:r>
      <w:r w:rsidR="00B64177" w:rsidRPr="00626185">
        <w:rPr>
          <w:rFonts w:ascii="Times New Roman" w:hAnsi="Times New Roman" w:cs="Times New Roman"/>
          <w:sz w:val="20"/>
          <w:szCs w:val="20"/>
        </w:rPr>
        <w:t>hand-deliver</w:t>
      </w:r>
      <w:r w:rsidR="009358A6" w:rsidRPr="00626185">
        <w:rPr>
          <w:rFonts w:ascii="Times New Roman" w:hAnsi="Times New Roman" w:cs="Times New Roman"/>
          <w:sz w:val="20"/>
          <w:szCs w:val="20"/>
        </w:rPr>
        <w:t xml:space="preserve"> the deposit </w:t>
      </w:r>
      <w:r w:rsidR="00B64177" w:rsidRPr="00626185">
        <w:rPr>
          <w:rFonts w:ascii="Times New Roman" w:hAnsi="Times New Roman" w:cs="Times New Roman"/>
          <w:sz w:val="20"/>
          <w:szCs w:val="20"/>
        </w:rPr>
        <w:t>to</w:t>
      </w:r>
      <w:r w:rsidR="009358A6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DE2325" w:rsidRPr="00626185">
        <w:rPr>
          <w:rFonts w:ascii="Times New Roman" w:hAnsi="Times New Roman" w:cs="Times New Roman"/>
          <w:sz w:val="20"/>
          <w:szCs w:val="20"/>
        </w:rPr>
        <w:t>Mid-Dakota’</w:t>
      </w:r>
      <w:r w:rsidR="009358A6" w:rsidRPr="00626185">
        <w:rPr>
          <w:rFonts w:ascii="Times New Roman" w:hAnsi="Times New Roman" w:cs="Times New Roman"/>
          <w:sz w:val="20"/>
          <w:szCs w:val="20"/>
        </w:rPr>
        <w:t xml:space="preserve">s bank.  </w:t>
      </w:r>
      <w:r w:rsidR="00460B9C" w:rsidRPr="00626185">
        <w:rPr>
          <w:rFonts w:ascii="Times New Roman" w:hAnsi="Times New Roman" w:cs="Times New Roman"/>
          <w:sz w:val="20"/>
          <w:szCs w:val="20"/>
        </w:rPr>
        <w:t xml:space="preserve">The </w:t>
      </w:r>
      <w:r w:rsidR="000C4C8A" w:rsidRPr="00626185">
        <w:rPr>
          <w:rFonts w:ascii="Times New Roman" w:hAnsi="Times New Roman" w:cs="Times New Roman"/>
          <w:sz w:val="20"/>
          <w:szCs w:val="20"/>
        </w:rPr>
        <w:t xml:space="preserve">second </w:t>
      </w:r>
      <w:r w:rsidR="00460B9C" w:rsidRPr="00626185">
        <w:rPr>
          <w:rFonts w:ascii="Times New Roman" w:hAnsi="Times New Roman" w:cs="Times New Roman"/>
          <w:sz w:val="20"/>
          <w:szCs w:val="20"/>
        </w:rPr>
        <w:t>c</w:t>
      </w:r>
      <w:r w:rsidR="00B46C50" w:rsidRPr="00626185">
        <w:rPr>
          <w:rFonts w:ascii="Times New Roman" w:hAnsi="Times New Roman" w:cs="Times New Roman"/>
          <w:sz w:val="20"/>
          <w:szCs w:val="20"/>
        </w:rPr>
        <w:t xml:space="preserve">ustomer accounts specialist </w:t>
      </w:r>
      <w:r w:rsidR="002C4FBB" w:rsidRPr="00626185">
        <w:rPr>
          <w:rFonts w:ascii="Times New Roman" w:hAnsi="Times New Roman" w:cs="Times New Roman"/>
          <w:sz w:val="20"/>
          <w:szCs w:val="20"/>
        </w:rPr>
        <w:t xml:space="preserve">then </w:t>
      </w:r>
      <w:r w:rsidR="00B46C50" w:rsidRPr="00626185">
        <w:rPr>
          <w:rFonts w:ascii="Times New Roman" w:hAnsi="Times New Roman" w:cs="Times New Roman"/>
          <w:sz w:val="20"/>
          <w:szCs w:val="20"/>
        </w:rPr>
        <w:t>provide</w:t>
      </w:r>
      <w:r w:rsidR="00D83992" w:rsidRPr="00626185">
        <w:rPr>
          <w:rFonts w:ascii="Times New Roman" w:hAnsi="Times New Roman" w:cs="Times New Roman"/>
          <w:sz w:val="20"/>
          <w:szCs w:val="20"/>
        </w:rPr>
        <w:t>s</w:t>
      </w:r>
      <w:r w:rsidR="00B46C50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8C3434" w:rsidRPr="00626185">
        <w:rPr>
          <w:rFonts w:ascii="Times New Roman" w:hAnsi="Times New Roman" w:cs="Times New Roman"/>
          <w:sz w:val="20"/>
          <w:szCs w:val="20"/>
        </w:rPr>
        <w:t xml:space="preserve">the bank-generated receipt and </w:t>
      </w:r>
      <w:r w:rsidR="00EC6248" w:rsidRPr="00626185">
        <w:rPr>
          <w:rFonts w:ascii="Times New Roman" w:hAnsi="Times New Roman" w:cs="Times New Roman"/>
          <w:sz w:val="20"/>
          <w:szCs w:val="20"/>
        </w:rPr>
        <w:t xml:space="preserve">a </w:t>
      </w:r>
      <w:r w:rsidR="008C3434" w:rsidRPr="00626185">
        <w:rPr>
          <w:rFonts w:ascii="Times New Roman" w:hAnsi="Times New Roman" w:cs="Times New Roman"/>
          <w:sz w:val="20"/>
          <w:szCs w:val="20"/>
        </w:rPr>
        <w:t xml:space="preserve">copy of the deposit slip </w:t>
      </w:r>
      <w:r w:rsidR="00B46C50" w:rsidRPr="00626185">
        <w:rPr>
          <w:rFonts w:ascii="Times New Roman" w:hAnsi="Times New Roman" w:cs="Times New Roman"/>
          <w:sz w:val="20"/>
          <w:szCs w:val="20"/>
        </w:rPr>
        <w:t xml:space="preserve">to the </w:t>
      </w:r>
      <w:r w:rsidR="00F15C2F" w:rsidRPr="00626185">
        <w:rPr>
          <w:rFonts w:ascii="Times New Roman" w:hAnsi="Times New Roman" w:cs="Times New Roman"/>
          <w:sz w:val="20"/>
          <w:szCs w:val="20"/>
        </w:rPr>
        <w:t>financial manager, who verif</w:t>
      </w:r>
      <w:r w:rsidR="00D83992" w:rsidRPr="00626185">
        <w:rPr>
          <w:rFonts w:ascii="Times New Roman" w:hAnsi="Times New Roman" w:cs="Times New Roman"/>
          <w:sz w:val="20"/>
          <w:szCs w:val="20"/>
        </w:rPr>
        <w:t>ies</w:t>
      </w:r>
      <w:r w:rsidR="00F15C2F" w:rsidRPr="00626185">
        <w:rPr>
          <w:rFonts w:ascii="Times New Roman" w:hAnsi="Times New Roman" w:cs="Times New Roman"/>
          <w:sz w:val="20"/>
          <w:szCs w:val="20"/>
        </w:rPr>
        <w:t xml:space="preserve"> the </w:t>
      </w:r>
      <w:r w:rsidR="0080507B" w:rsidRPr="00626185">
        <w:rPr>
          <w:rFonts w:ascii="Times New Roman" w:hAnsi="Times New Roman" w:cs="Times New Roman"/>
          <w:sz w:val="20"/>
          <w:szCs w:val="20"/>
        </w:rPr>
        <w:t xml:space="preserve">deposit was made </w:t>
      </w:r>
      <w:r w:rsidR="007874FE" w:rsidRPr="00626185">
        <w:rPr>
          <w:rFonts w:ascii="Times New Roman" w:hAnsi="Times New Roman" w:cs="Times New Roman"/>
          <w:sz w:val="20"/>
          <w:szCs w:val="20"/>
        </w:rPr>
        <w:t>correctly through online banking</w:t>
      </w:r>
      <w:r w:rsidR="0080507B" w:rsidRPr="00626185">
        <w:rPr>
          <w:rFonts w:ascii="Times New Roman" w:hAnsi="Times New Roman" w:cs="Times New Roman"/>
          <w:sz w:val="20"/>
          <w:szCs w:val="20"/>
        </w:rPr>
        <w:t xml:space="preserve">.  </w:t>
      </w:r>
      <w:r w:rsidRPr="00626185">
        <w:rPr>
          <w:rFonts w:ascii="Times New Roman" w:hAnsi="Times New Roman" w:cs="Times New Roman"/>
          <w:sz w:val="20"/>
          <w:szCs w:val="20"/>
        </w:rPr>
        <w:t xml:space="preserve">Cash receipts must be deposited </w:t>
      </w:r>
      <w:r w:rsidR="00E058C8" w:rsidRPr="00626185">
        <w:rPr>
          <w:rFonts w:ascii="Times New Roman" w:hAnsi="Times New Roman" w:cs="Times New Roman"/>
          <w:sz w:val="20"/>
          <w:szCs w:val="20"/>
        </w:rPr>
        <w:t xml:space="preserve">every day.  </w:t>
      </w:r>
    </w:p>
    <w:p w14:paraId="145562A2" w14:textId="77777777" w:rsidR="004A26A3" w:rsidRPr="00626185" w:rsidRDefault="004A26A3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CA076E" w14:textId="4D35DDFB" w:rsidR="00FB633F" w:rsidRPr="00626185" w:rsidRDefault="004A26A3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Pr="00626185">
        <w:rPr>
          <w:rFonts w:ascii="Times New Roman" w:hAnsi="Times New Roman" w:cs="Times New Roman"/>
          <w:b/>
          <w:bCs/>
          <w:sz w:val="20"/>
          <w:szCs w:val="20"/>
        </w:rPr>
        <w:t>Checks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</w:t>
      </w:r>
      <w:r w:rsidR="006E76F0" w:rsidRPr="00626185">
        <w:rPr>
          <w:rFonts w:ascii="Times New Roman" w:hAnsi="Times New Roman" w:cs="Times New Roman"/>
          <w:sz w:val="20"/>
          <w:szCs w:val="20"/>
        </w:rPr>
        <w:t xml:space="preserve">The office administrator </w:t>
      </w:r>
      <w:r w:rsidR="003A42D5" w:rsidRPr="00626185">
        <w:rPr>
          <w:rFonts w:ascii="Times New Roman" w:hAnsi="Times New Roman" w:cs="Times New Roman"/>
          <w:sz w:val="20"/>
          <w:szCs w:val="20"/>
        </w:rPr>
        <w:t xml:space="preserve">opens all mail and distributes </w:t>
      </w:r>
      <w:r w:rsidR="0070704E" w:rsidRPr="00626185">
        <w:rPr>
          <w:rFonts w:ascii="Times New Roman" w:hAnsi="Times New Roman" w:cs="Times New Roman"/>
          <w:sz w:val="20"/>
          <w:szCs w:val="20"/>
        </w:rPr>
        <w:t xml:space="preserve">any </w:t>
      </w:r>
      <w:r w:rsidR="003A42D5" w:rsidRPr="00626185">
        <w:rPr>
          <w:rFonts w:ascii="Times New Roman" w:hAnsi="Times New Roman" w:cs="Times New Roman"/>
          <w:sz w:val="20"/>
          <w:szCs w:val="20"/>
        </w:rPr>
        <w:t xml:space="preserve">mail with checks to the customer accounts specialists.  </w:t>
      </w:r>
      <w:r w:rsidR="005874CB" w:rsidRPr="00626185">
        <w:rPr>
          <w:rFonts w:ascii="Times New Roman" w:hAnsi="Times New Roman" w:cs="Times New Roman"/>
          <w:sz w:val="20"/>
          <w:szCs w:val="20"/>
        </w:rPr>
        <w:t xml:space="preserve">The </w:t>
      </w:r>
      <w:r w:rsidR="001219DB" w:rsidRPr="00626185">
        <w:rPr>
          <w:rFonts w:ascii="Times New Roman" w:hAnsi="Times New Roman" w:cs="Times New Roman"/>
          <w:sz w:val="20"/>
          <w:szCs w:val="20"/>
        </w:rPr>
        <w:t xml:space="preserve">customer accounts specialists </w:t>
      </w:r>
      <w:r w:rsidR="003A42D5" w:rsidRPr="00626185">
        <w:rPr>
          <w:rFonts w:ascii="Times New Roman" w:hAnsi="Times New Roman" w:cs="Times New Roman"/>
          <w:sz w:val="20"/>
          <w:szCs w:val="20"/>
        </w:rPr>
        <w:t xml:space="preserve">then </w:t>
      </w:r>
      <w:r w:rsidR="00F81484" w:rsidRPr="00626185">
        <w:rPr>
          <w:rFonts w:ascii="Times New Roman" w:hAnsi="Times New Roman" w:cs="Times New Roman"/>
          <w:sz w:val="20"/>
          <w:szCs w:val="20"/>
        </w:rPr>
        <w:t xml:space="preserve">verify </w:t>
      </w:r>
      <w:r w:rsidR="00FC6F01" w:rsidRPr="00626185">
        <w:rPr>
          <w:rFonts w:ascii="Times New Roman" w:hAnsi="Times New Roman" w:cs="Times New Roman"/>
          <w:sz w:val="20"/>
          <w:szCs w:val="20"/>
        </w:rPr>
        <w:t xml:space="preserve">the accuracy of </w:t>
      </w:r>
      <w:r w:rsidR="00921781" w:rsidRPr="00626185">
        <w:rPr>
          <w:rFonts w:ascii="Times New Roman" w:hAnsi="Times New Roman" w:cs="Times New Roman"/>
          <w:sz w:val="20"/>
          <w:szCs w:val="20"/>
        </w:rPr>
        <w:t>all</w:t>
      </w:r>
      <w:r w:rsidR="00FC6F01" w:rsidRPr="00626185">
        <w:rPr>
          <w:rFonts w:ascii="Times New Roman" w:hAnsi="Times New Roman" w:cs="Times New Roman"/>
          <w:sz w:val="20"/>
          <w:szCs w:val="20"/>
        </w:rPr>
        <w:t xml:space="preserve"> customers’ payments</w:t>
      </w:r>
      <w:r w:rsidR="00BB1C48" w:rsidRPr="00626185">
        <w:rPr>
          <w:rFonts w:ascii="Times New Roman" w:hAnsi="Times New Roman" w:cs="Times New Roman"/>
          <w:sz w:val="20"/>
          <w:szCs w:val="20"/>
        </w:rPr>
        <w:t xml:space="preserve"> and prepare a list of checks received</w:t>
      </w:r>
      <w:r w:rsidR="001219DB" w:rsidRPr="00626185">
        <w:rPr>
          <w:rFonts w:ascii="Times New Roman" w:hAnsi="Times New Roman" w:cs="Times New Roman"/>
          <w:sz w:val="20"/>
          <w:szCs w:val="20"/>
        </w:rPr>
        <w:t>.</w:t>
      </w:r>
      <w:r w:rsidR="00A6191D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A10706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3609B5" w:rsidRPr="00626185">
        <w:rPr>
          <w:rFonts w:ascii="Times New Roman" w:hAnsi="Times New Roman" w:cs="Times New Roman"/>
          <w:sz w:val="20"/>
          <w:szCs w:val="20"/>
        </w:rPr>
        <w:t xml:space="preserve">The customer accounts specialists </w:t>
      </w:r>
      <w:r w:rsidR="0015321B" w:rsidRPr="00626185">
        <w:rPr>
          <w:rFonts w:ascii="Times New Roman" w:hAnsi="Times New Roman" w:cs="Times New Roman"/>
          <w:sz w:val="20"/>
          <w:szCs w:val="20"/>
        </w:rPr>
        <w:t xml:space="preserve">electronically deposit the checks into </w:t>
      </w:r>
      <w:r w:rsidR="00DE2325" w:rsidRPr="00626185">
        <w:rPr>
          <w:rFonts w:ascii="Times New Roman" w:hAnsi="Times New Roman" w:cs="Times New Roman"/>
          <w:sz w:val="20"/>
          <w:szCs w:val="20"/>
        </w:rPr>
        <w:t>Mid-Dakota’s</w:t>
      </w:r>
      <w:r w:rsidR="0015321B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93088A" w:rsidRPr="00626185">
        <w:rPr>
          <w:rFonts w:ascii="Times New Roman" w:hAnsi="Times New Roman" w:cs="Times New Roman"/>
          <w:sz w:val="20"/>
          <w:szCs w:val="20"/>
        </w:rPr>
        <w:t xml:space="preserve">bank </w:t>
      </w:r>
      <w:r w:rsidR="0015321B" w:rsidRPr="00626185">
        <w:rPr>
          <w:rFonts w:ascii="Times New Roman" w:hAnsi="Times New Roman" w:cs="Times New Roman"/>
          <w:sz w:val="20"/>
          <w:szCs w:val="20"/>
        </w:rPr>
        <w:t xml:space="preserve">account and </w:t>
      </w:r>
      <w:r w:rsidR="00A6191D" w:rsidRPr="00626185">
        <w:rPr>
          <w:rFonts w:ascii="Times New Roman" w:hAnsi="Times New Roman" w:cs="Times New Roman"/>
          <w:sz w:val="20"/>
          <w:szCs w:val="20"/>
        </w:rPr>
        <w:t xml:space="preserve">provide the </w:t>
      </w:r>
      <w:r w:rsidR="003C3E24" w:rsidRPr="00626185">
        <w:rPr>
          <w:rFonts w:ascii="Times New Roman" w:hAnsi="Times New Roman" w:cs="Times New Roman"/>
          <w:sz w:val="20"/>
          <w:szCs w:val="20"/>
        </w:rPr>
        <w:t xml:space="preserve">financial manager with the list of checks received.  </w:t>
      </w:r>
      <w:r w:rsidR="00C6410A" w:rsidRPr="00626185">
        <w:rPr>
          <w:rFonts w:ascii="Times New Roman" w:hAnsi="Times New Roman" w:cs="Times New Roman"/>
          <w:sz w:val="20"/>
          <w:szCs w:val="20"/>
        </w:rPr>
        <w:t xml:space="preserve">The financial manager </w:t>
      </w:r>
      <w:r w:rsidR="002E1196" w:rsidRPr="00626185">
        <w:rPr>
          <w:rFonts w:ascii="Times New Roman" w:hAnsi="Times New Roman" w:cs="Times New Roman"/>
          <w:sz w:val="20"/>
          <w:szCs w:val="20"/>
        </w:rPr>
        <w:t xml:space="preserve">will </w:t>
      </w:r>
      <w:r w:rsidR="00C6410A" w:rsidRPr="00626185">
        <w:rPr>
          <w:rFonts w:ascii="Times New Roman" w:hAnsi="Times New Roman" w:cs="Times New Roman"/>
          <w:sz w:val="20"/>
          <w:szCs w:val="20"/>
        </w:rPr>
        <w:t>verif</w:t>
      </w:r>
      <w:r w:rsidR="002E1196" w:rsidRPr="00626185">
        <w:rPr>
          <w:rFonts w:ascii="Times New Roman" w:hAnsi="Times New Roman" w:cs="Times New Roman"/>
          <w:sz w:val="20"/>
          <w:szCs w:val="20"/>
        </w:rPr>
        <w:t>y</w:t>
      </w:r>
      <w:r w:rsidR="00C6410A" w:rsidRPr="00626185">
        <w:rPr>
          <w:rFonts w:ascii="Times New Roman" w:hAnsi="Times New Roman" w:cs="Times New Roman"/>
          <w:sz w:val="20"/>
          <w:szCs w:val="20"/>
        </w:rPr>
        <w:t xml:space="preserve"> the checks were d</w:t>
      </w:r>
      <w:r w:rsidR="00317CAE" w:rsidRPr="00626185">
        <w:rPr>
          <w:rFonts w:ascii="Times New Roman" w:hAnsi="Times New Roman" w:cs="Times New Roman"/>
          <w:sz w:val="20"/>
          <w:szCs w:val="20"/>
        </w:rPr>
        <w:t xml:space="preserve">eposited correctly.  </w:t>
      </w:r>
      <w:r w:rsidR="003C3E24" w:rsidRPr="00626185">
        <w:rPr>
          <w:rFonts w:ascii="Times New Roman" w:hAnsi="Times New Roman" w:cs="Times New Roman"/>
          <w:sz w:val="20"/>
          <w:szCs w:val="20"/>
        </w:rPr>
        <w:t xml:space="preserve">Once deposited, </w:t>
      </w:r>
      <w:r w:rsidR="00452B5E" w:rsidRPr="00626185">
        <w:rPr>
          <w:rFonts w:ascii="Times New Roman" w:hAnsi="Times New Roman" w:cs="Times New Roman"/>
          <w:sz w:val="20"/>
          <w:szCs w:val="20"/>
        </w:rPr>
        <w:t xml:space="preserve">checks </w:t>
      </w:r>
      <w:r w:rsidR="003C3E24" w:rsidRPr="00626185">
        <w:rPr>
          <w:rFonts w:ascii="Times New Roman" w:hAnsi="Times New Roman" w:cs="Times New Roman"/>
          <w:sz w:val="20"/>
          <w:szCs w:val="20"/>
        </w:rPr>
        <w:t xml:space="preserve">are stored </w:t>
      </w:r>
      <w:r w:rsidR="00452B5E" w:rsidRPr="00626185">
        <w:rPr>
          <w:rFonts w:ascii="Times New Roman" w:hAnsi="Times New Roman" w:cs="Times New Roman"/>
          <w:sz w:val="20"/>
          <w:szCs w:val="20"/>
        </w:rPr>
        <w:t>in a locked fireproof vault</w:t>
      </w:r>
      <w:r w:rsidR="00317CAE" w:rsidRPr="00626185">
        <w:rPr>
          <w:rFonts w:ascii="Times New Roman" w:hAnsi="Times New Roman" w:cs="Times New Roman"/>
          <w:sz w:val="20"/>
          <w:szCs w:val="20"/>
        </w:rPr>
        <w:t xml:space="preserve"> at </w:t>
      </w:r>
      <w:r w:rsidR="00DE2325" w:rsidRPr="00626185">
        <w:rPr>
          <w:rFonts w:ascii="Times New Roman" w:hAnsi="Times New Roman" w:cs="Times New Roman"/>
          <w:sz w:val="20"/>
          <w:szCs w:val="20"/>
        </w:rPr>
        <w:t>Mid-Dakota’s business office in Miller</w:t>
      </w:r>
      <w:r w:rsidR="00452B5E" w:rsidRPr="00626185">
        <w:rPr>
          <w:rFonts w:ascii="Times New Roman" w:hAnsi="Times New Roman" w:cs="Times New Roman"/>
          <w:sz w:val="20"/>
          <w:szCs w:val="20"/>
        </w:rPr>
        <w:t xml:space="preserve">.  After 30 days, </w:t>
      </w:r>
      <w:r w:rsidR="00807A34" w:rsidRPr="00626185">
        <w:rPr>
          <w:rFonts w:ascii="Times New Roman" w:hAnsi="Times New Roman" w:cs="Times New Roman"/>
          <w:sz w:val="20"/>
          <w:szCs w:val="20"/>
        </w:rPr>
        <w:t xml:space="preserve">a customer accounts specialist </w:t>
      </w:r>
      <w:r w:rsidR="00C67535" w:rsidRPr="00626185">
        <w:rPr>
          <w:rFonts w:ascii="Times New Roman" w:hAnsi="Times New Roman" w:cs="Times New Roman"/>
          <w:sz w:val="20"/>
          <w:szCs w:val="20"/>
        </w:rPr>
        <w:t xml:space="preserve">shreds the </w:t>
      </w:r>
      <w:r w:rsidR="00746949" w:rsidRPr="00626185">
        <w:rPr>
          <w:rFonts w:ascii="Times New Roman" w:hAnsi="Times New Roman" w:cs="Times New Roman"/>
          <w:sz w:val="20"/>
          <w:szCs w:val="20"/>
        </w:rPr>
        <w:t xml:space="preserve">stored </w:t>
      </w:r>
      <w:r w:rsidR="00C67535" w:rsidRPr="00626185">
        <w:rPr>
          <w:rFonts w:ascii="Times New Roman" w:hAnsi="Times New Roman" w:cs="Times New Roman"/>
          <w:sz w:val="20"/>
          <w:szCs w:val="20"/>
        </w:rPr>
        <w:t>checks.</w:t>
      </w:r>
      <w:r w:rsidR="00A6191D" w:rsidRPr="00626185">
        <w:rPr>
          <w:rFonts w:ascii="Times New Roman" w:hAnsi="Times New Roman" w:cs="Times New Roman"/>
          <w:sz w:val="20"/>
          <w:szCs w:val="20"/>
        </w:rPr>
        <w:t xml:space="preserve">  Incoming checks must be restrictively</w:t>
      </w:r>
      <w:r w:rsidR="00A6191D" w:rsidRPr="0062618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A6191D" w:rsidRPr="00626185">
        <w:rPr>
          <w:rFonts w:ascii="Times New Roman" w:hAnsi="Times New Roman" w:cs="Times New Roman"/>
          <w:sz w:val="20"/>
          <w:szCs w:val="20"/>
        </w:rPr>
        <w:t xml:space="preserve">endorsed, “for deposit only” with </w:t>
      </w:r>
      <w:r w:rsidR="00DE2325" w:rsidRPr="00626185">
        <w:rPr>
          <w:rFonts w:ascii="Times New Roman" w:hAnsi="Times New Roman" w:cs="Times New Roman"/>
          <w:sz w:val="20"/>
          <w:szCs w:val="20"/>
        </w:rPr>
        <w:t>Mid-Dakota’</w:t>
      </w:r>
      <w:r w:rsidR="00A6191D" w:rsidRPr="00626185">
        <w:rPr>
          <w:rFonts w:ascii="Times New Roman" w:hAnsi="Times New Roman" w:cs="Times New Roman"/>
          <w:sz w:val="20"/>
          <w:szCs w:val="20"/>
        </w:rPr>
        <w:t xml:space="preserve">s account number, when received.  </w:t>
      </w:r>
    </w:p>
    <w:p w14:paraId="6A6D0A75" w14:textId="77777777" w:rsidR="00FB633F" w:rsidRPr="00626185" w:rsidRDefault="00FB633F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2548D6" w14:textId="2B0B1EAF" w:rsidR="00E058C8" w:rsidRPr="00626185" w:rsidRDefault="00FB633F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Pr="00626185">
        <w:rPr>
          <w:rFonts w:ascii="Times New Roman" w:hAnsi="Times New Roman" w:cs="Times New Roman"/>
          <w:b/>
          <w:bCs/>
          <w:sz w:val="20"/>
          <w:szCs w:val="20"/>
        </w:rPr>
        <w:t>Electronic payments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A report of payments made online is generated by </w:t>
      </w:r>
      <w:r w:rsidR="00BF7B4E" w:rsidRPr="00626185">
        <w:rPr>
          <w:rFonts w:ascii="Times New Roman" w:hAnsi="Times New Roman" w:cs="Times New Roman"/>
          <w:sz w:val="20"/>
          <w:szCs w:val="20"/>
        </w:rPr>
        <w:t>a customer accounts specialist</w:t>
      </w:r>
      <w:r w:rsidRPr="00626185">
        <w:rPr>
          <w:rFonts w:ascii="Times New Roman" w:hAnsi="Times New Roman" w:cs="Times New Roman"/>
          <w:sz w:val="20"/>
          <w:szCs w:val="20"/>
        </w:rPr>
        <w:t xml:space="preserve"> and given to the </w:t>
      </w:r>
      <w:r w:rsidR="007A1C4B" w:rsidRPr="00626185">
        <w:rPr>
          <w:rFonts w:ascii="Times New Roman" w:hAnsi="Times New Roman" w:cs="Times New Roman"/>
          <w:sz w:val="20"/>
          <w:szCs w:val="20"/>
        </w:rPr>
        <w:t>financial</w:t>
      </w:r>
      <w:r w:rsidR="00B21087" w:rsidRPr="00626185">
        <w:rPr>
          <w:rFonts w:ascii="Times New Roman" w:hAnsi="Times New Roman" w:cs="Times New Roman"/>
          <w:sz w:val="20"/>
          <w:szCs w:val="20"/>
        </w:rPr>
        <w:t xml:space="preserve"> manager</w:t>
      </w:r>
      <w:r w:rsidRPr="00626185">
        <w:rPr>
          <w:rFonts w:ascii="Times New Roman" w:hAnsi="Times New Roman" w:cs="Times New Roman"/>
          <w:sz w:val="20"/>
          <w:szCs w:val="20"/>
        </w:rPr>
        <w:t xml:space="preserve"> for review.</w:t>
      </w:r>
    </w:p>
    <w:p w14:paraId="5935283C" w14:textId="6755585E" w:rsidR="00FB633F" w:rsidRPr="00626185" w:rsidRDefault="00FB633F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2BEE6E" w14:textId="73ADE513" w:rsidR="00FB633F" w:rsidRPr="00626185" w:rsidRDefault="00FB633F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Pr="00626185">
        <w:rPr>
          <w:rFonts w:ascii="Times New Roman" w:hAnsi="Times New Roman" w:cs="Times New Roman"/>
          <w:b/>
          <w:bCs/>
          <w:sz w:val="20"/>
          <w:szCs w:val="20"/>
        </w:rPr>
        <w:t>Posting</w:t>
      </w:r>
      <w:r w:rsidRPr="00626185">
        <w:rPr>
          <w:rFonts w:ascii="Times New Roman" w:hAnsi="Times New Roman" w:cs="Times New Roman"/>
          <w:sz w:val="20"/>
          <w:szCs w:val="20"/>
        </w:rPr>
        <w:t>.  Th</w:t>
      </w:r>
      <w:r w:rsidR="00B21087" w:rsidRPr="00626185">
        <w:rPr>
          <w:rFonts w:ascii="Times New Roman" w:hAnsi="Times New Roman" w:cs="Times New Roman"/>
          <w:sz w:val="20"/>
          <w:szCs w:val="20"/>
        </w:rPr>
        <w:t xml:space="preserve">e customer accounts specialists </w:t>
      </w:r>
      <w:r w:rsidRPr="00626185">
        <w:rPr>
          <w:rFonts w:ascii="Times New Roman" w:hAnsi="Times New Roman" w:cs="Times New Roman"/>
          <w:sz w:val="20"/>
          <w:szCs w:val="20"/>
        </w:rPr>
        <w:t>will post all receipts to the customer’s account.</w:t>
      </w:r>
    </w:p>
    <w:p w14:paraId="227BD126" w14:textId="2691C113" w:rsidR="00FB633F" w:rsidRPr="00626185" w:rsidRDefault="00FB633F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A8B60B" w14:textId="64A4E854" w:rsidR="00DE2325" w:rsidRPr="00626185" w:rsidRDefault="00DE2325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  <w:t xml:space="preserve">e.  </w:t>
      </w:r>
      <w:r w:rsidRPr="00626185">
        <w:rPr>
          <w:rFonts w:ascii="Times New Roman" w:hAnsi="Times New Roman" w:cs="Times New Roman"/>
          <w:b/>
          <w:bCs/>
          <w:sz w:val="20"/>
          <w:szCs w:val="20"/>
        </w:rPr>
        <w:t>Depository Institution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Mid-Dakota maintains accounts at a number of different financial institutions.  References in this Policy to Mid-Dakota’s “bank” are to </w:t>
      </w:r>
      <w:r w:rsidR="004C1510" w:rsidRPr="00626185">
        <w:rPr>
          <w:rFonts w:ascii="Times New Roman" w:hAnsi="Times New Roman" w:cs="Times New Roman"/>
          <w:sz w:val="20"/>
          <w:szCs w:val="20"/>
        </w:rPr>
        <w:t>American Bank &amp; Trust</w:t>
      </w:r>
      <w:r w:rsidR="00892C88" w:rsidRPr="00626185">
        <w:rPr>
          <w:rFonts w:ascii="Times New Roman" w:hAnsi="Times New Roman" w:cs="Times New Roman"/>
          <w:sz w:val="20"/>
          <w:szCs w:val="20"/>
        </w:rPr>
        <w:t xml:space="preserve"> at its branch in Miller, South Dakota.  All deposits shall be made into one account at that bank.</w:t>
      </w:r>
    </w:p>
    <w:p w14:paraId="463C3721" w14:textId="77777777" w:rsidR="00892C88" w:rsidRPr="00626185" w:rsidRDefault="00892C88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482C96" w14:textId="71D31079" w:rsidR="0045264C" w:rsidRPr="00626185" w:rsidRDefault="0045264C" w:rsidP="00FB633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26185">
        <w:rPr>
          <w:rFonts w:ascii="Times New Roman" w:hAnsi="Times New Roman" w:cs="Times New Roman"/>
          <w:b/>
          <w:bCs/>
          <w:sz w:val="20"/>
          <w:szCs w:val="20"/>
        </w:rPr>
        <w:t>EXPENDITURES</w:t>
      </w:r>
    </w:p>
    <w:p w14:paraId="492BDA7B" w14:textId="32698982" w:rsidR="0045264C" w:rsidRPr="00626185" w:rsidRDefault="0045264C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CD1E7D" w14:textId="69DE8AB8" w:rsidR="0045264C" w:rsidRPr="00626185" w:rsidRDefault="0045264C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Pr="00626185">
        <w:rPr>
          <w:rFonts w:ascii="Times New Roman" w:hAnsi="Times New Roman" w:cs="Times New Roman"/>
          <w:b/>
          <w:bCs/>
          <w:sz w:val="20"/>
          <w:szCs w:val="20"/>
        </w:rPr>
        <w:t>Petty Cash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</w:t>
      </w:r>
      <w:r w:rsidR="00892C88" w:rsidRPr="00626185">
        <w:rPr>
          <w:rFonts w:ascii="Times New Roman" w:hAnsi="Times New Roman" w:cs="Times New Roman"/>
          <w:sz w:val="20"/>
          <w:szCs w:val="20"/>
        </w:rPr>
        <w:t xml:space="preserve">Mid-Dakota </w:t>
      </w:r>
      <w:r w:rsidRPr="00626185">
        <w:rPr>
          <w:rFonts w:ascii="Times New Roman" w:hAnsi="Times New Roman" w:cs="Times New Roman"/>
          <w:sz w:val="20"/>
          <w:szCs w:val="20"/>
        </w:rPr>
        <w:t>will maintain petty cash of not more than $</w:t>
      </w:r>
      <w:r w:rsidR="004C1510" w:rsidRPr="00626185">
        <w:rPr>
          <w:rFonts w:ascii="Times New Roman" w:hAnsi="Times New Roman" w:cs="Times New Roman"/>
          <w:sz w:val="20"/>
          <w:szCs w:val="20"/>
        </w:rPr>
        <w:t>250.00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All expenditures from petty cash will be approved by </w:t>
      </w:r>
      <w:r w:rsidR="004C1510" w:rsidRPr="00626185">
        <w:rPr>
          <w:rFonts w:ascii="Times New Roman" w:hAnsi="Times New Roman" w:cs="Times New Roman"/>
          <w:sz w:val="20"/>
          <w:szCs w:val="20"/>
        </w:rPr>
        <w:t xml:space="preserve">the financial </w:t>
      </w:r>
      <w:r w:rsidRPr="00626185">
        <w:rPr>
          <w:rFonts w:ascii="Times New Roman" w:hAnsi="Times New Roman" w:cs="Times New Roman"/>
          <w:sz w:val="20"/>
          <w:szCs w:val="20"/>
        </w:rPr>
        <w:t xml:space="preserve">manager and documented by </w:t>
      </w:r>
      <w:r w:rsidR="00345AD4" w:rsidRPr="00626185">
        <w:rPr>
          <w:rFonts w:ascii="Times New Roman" w:hAnsi="Times New Roman" w:cs="Times New Roman"/>
          <w:sz w:val="20"/>
          <w:szCs w:val="20"/>
        </w:rPr>
        <w:t>the office administrator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5A7328C" w14:textId="080CBA13" w:rsidR="0045264C" w:rsidRPr="00626185" w:rsidRDefault="0045264C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4B1EE6" w14:textId="725ABADB" w:rsidR="0045264C" w:rsidRPr="00626185" w:rsidRDefault="0045264C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Pr="00626185">
        <w:rPr>
          <w:rFonts w:ascii="Times New Roman" w:hAnsi="Times New Roman" w:cs="Times New Roman"/>
          <w:b/>
          <w:bCs/>
          <w:sz w:val="20"/>
          <w:szCs w:val="20"/>
        </w:rPr>
        <w:t>Expenditure Authority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DBF5707" w14:textId="507A5792" w:rsidR="0045264C" w:rsidRPr="00626185" w:rsidRDefault="0045264C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89DFF7" w14:textId="5E041882" w:rsidR="00BC3DAB" w:rsidRPr="00626185" w:rsidRDefault="0045264C" w:rsidP="00BC3D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  <w:t xml:space="preserve">i.  The </w:t>
      </w:r>
      <w:r w:rsidR="0018258C" w:rsidRPr="00626185">
        <w:rPr>
          <w:rFonts w:ascii="Times New Roman" w:hAnsi="Times New Roman" w:cs="Times New Roman"/>
          <w:sz w:val="20"/>
          <w:szCs w:val="20"/>
        </w:rPr>
        <w:t>general</w:t>
      </w:r>
      <w:r w:rsidRPr="00626185">
        <w:rPr>
          <w:rFonts w:ascii="Times New Roman" w:hAnsi="Times New Roman" w:cs="Times New Roman"/>
          <w:sz w:val="20"/>
          <w:szCs w:val="20"/>
        </w:rPr>
        <w:t xml:space="preserve"> manager may expend any amount approved in the annual budget, subject to the terms of this policy.</w:t>
      </w:r>
      <w:r w:rsidR="00BC3DAB" w:rsidRPr="00626185">
        <w:rPr>
          <w:rFonts w:ascii="Times New Roman" w:hAnsi="Times New Roman" w:cs="Times New Roman"/>
          <w:sz w:val="20"/>
          <w:szCs w:val="20"/>
        </w:rPr>
        <w:t xml:space="preserve">  Expenditures by the </w:t>
      </w:r>
      <w:r w:rsidR="0018258C" w:rsidRPr="00626185">
        <w:rPr>
          <w:rFonts w:ascii="Times New Roman" w:hAnsi="Times New Roman" w:cs="Times New Roman"/>
          <w:sz w:val="20"/>
          <w:szCs w:val="20"/>
        </w:rPr>
        <w:t>general</w:t>
      </w:r>
      <w:r w:rsidR="00BC3DAB" w:rsidRPr="00626185">
        <w:rPr>
          <w:rFonts w:ascii="Times New Roman" w:hAnsi="Times New Roman" w:cs="Times New Roman"/>
          <w:sz w:val="20"/>
          <w:szCs w:val="20"/>
        </w:rPr>
        <w:t xml:space="preserve"> manager in excess of $</w:t>
      </w:r>
      <w:r w:rsidR="00345AD4" w:rsidRPr="00626185">
        <w:rPr>
          <w:rFonts w:ascii="Times New Roman" w:hAnsi="Times New Roman" w:cs="Times New Roman"/>
          <w:sz w:val="20"/>
          <w:szCs w:val="20"/>
        </w:rPr>
        <w:t>5,000</w:t>
      </w:r>
      <w:r w:rsidR="00BC3DAB" w:rsidRPr="00626185">
        <w:rPr>
          <w:rFonts w:ascii="Times New Roman" w:hAnsi="Times New Roman" w:cs="Times New Roman"/>
          <w:sz w:val="20"/>
          <w:szCs w:val="20"/>
        </w:rPr>
        <w:t xml:space="preserve">.00 </w:t>
      </w:r>
      <w:r w:rsidR="005F4588" w:rsidRPr="00626185">
        <w:rPr>
          <w:rFonts w:ascii="Times New Roman" w:hAnsi="Times New Roman" w:cs="Times New Roman"/>
          <w:sz w:val="20"/>
          <w:szCs w:val="20"/>
        </w:rPr>
        <w:t>that</w:t>
      </w:r>
      <w:r w:rsidR="00BC3DAB" w:rsidRPr="00626185">
        <w:rPr>
          <w:rFonts w:ascii="Times New Roman" w:hAnsi="Times New Roman" w:cs="Times New Roman"/>
          <w:sz w:val="20"/>
          <w:szCs w:val="20"/>
        </w:rPr>
        <w:t xml:space="preserve"> are not included in </w:t>
      </w:r>
      <w:r w:rsidR="00892C88" w:rsidRPr="00626185">
        <w:rPr>
          <w:rFonts w:ascii="Times New Roman" w:hAnsi="Times New Roman" w:cs="Times New Roman"/>
          <w:sz w:val="20"/>
          <w:szCs w:val="20"/>
        </w:rPr>
        <w:t>Mid-Dakota’s</w:t>
      </w:r>
      <w:r w:rsidR="00BC3DAB" w:rsidRPr="00626185">
        <w:rPr>
          <w:rFonts w:ascii="Times New Roman" w:hAnsi="Times New Roman" w:cs="Times New Roman"/>
          <w:sz w:val="20"/>
          <w:szCs w:val="20"/>
        </w:rPr>
        <w:t xml:space="preserve"> annual budget must be approved by the board of directors and the budget amended accordingly.     </w:t>
      </w:r>
    </w:p>
    <w:p w14:paraId="7C093B01" w14:textId="77777777" w:rsidR="00BC3DAB" w:rsidRPr="00626185" w:rsidRDefault="00BC3DAB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E29D5F" w14:textId="125DC71B" w:rsidR="0045264C" w:rsidRPr="00626185" w:rsidRDefault="0045264C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626185">
        <w:rPr>
          <w:rFonts w:ascii="Times New Roman" w:hAnsi="Times New Roman" w:cs="Times New Roman"/>
          <w:sz w:val="20"/>
          <w:szCs w:val="20"/>
        </w:rPr>
        <w:tab/>
        <w:t xml:space="preserve">ii.  The </w:t>
      </w:r>
      <w:r w:rsidR="00E21518" w:rsidRPr="00626185">
        <w:rPr>
          <w:rFonts w:ascii="Times New Roman" w:hAnsi="Times New Roman" w:cs="Times New Roman"/>
          <w:sz w:val="20"/>
          <w:szCs w:val="20"/>
        </w:rPr>
        <w:t xml:space="preserve">water treatment plant </w:t>
      </w:r>
      <w:r w:rsidR="007D0A63" w:rsidRPr="00626185">
        <w:rPr>
          <w:rFonts w:ascii="Times New Roman" w:hAnsi="Times New Roman" w:cs="Times New Roman"/>
          <w:sz w:val="20"/>
          <w:szCs w:val="20"/>
        </w:rPr>
        <w:t xml:space="preserve">manager, </w:t>
      </w:r>
      <w:r w:rsidR="00714DA6" w:rsidRPr="00626185">
        <w:rPr>
          <w:rFonts w:ascii="Times New Roman" w:hAnsi="Times New Roman" w:cs="Times New Roman"/>
          <w:sz w:val="20"/>
          <w:szCs w:val="20"/>
        </w:rPr>
        <w:t xml:space="preserve">distribution </w:t>
      </w:r>
      <w:r w:rsidRPr="00626185">
        <w:rPr>
          <w:rFonts w:ascii="Times New Roman" w:hAnsi="Times New Roman" w:cs="Times New Roman"/>
          <w:sz w:val="20"/>
          <w:szCs w:val="20"/>
        </w:rPr>
        <w:t>operations manager</w:t>
      </w:r>
      <w:r w:rsidR="007D0A63" w:rsidRPr="00626185">
        <w:rPr>
          <w:rFonts w:ascii="Times New Roman" w:hAnsi="Times New Roman" w:cs="Times New Roman"/>
          <w:sz w:val="20"/>
          <w:szCs w:val="20"/>
        </w:rPr>
        <w:t>, and financial manager</w:t>
      </w:r>
      <w:r w:rsidRPr="00626185">
        <w:rPr>
          <w:rFonts w:ascii="Times New Roman" w:hAnsi="Times New Roman" w:cs="Times New Roman"/>
          <w:sz w:val="20"/>
          <w:szCs w:val="20"/>
        </w:rPr>
        <w:t xml:space="preserve"> may </w:t>
      </w:r>
      <w:r w:rsidR="007C3B3D" w:rsidRPr="00626185">
        <w:rPr>
          <w:rFonts w:ascii="Times New Roman" w:hAnsi="Times New Roman" w:cs="Times New Roman"/>
          <w:sz w:val="20"/>
          <w:szCs w:val="20"/>
        </w:rPr>
        <w:t xml:space="preserve">expend any amount approved in the annual budget, subject to the terms of this policy and </w:t>
      </w:r>
      <w:r w:rsidR="0015228B" w:rsidRPr="00626185">
        <w:rPr>
          <w:rFonts w:ascii="Times New Roman" w:hAnsi="Times New Roman" w:cs="Times New Roman"/>
          <w:sz w:val="20"/>
          <w:szCs w:val="20"/>
        </w:rPr>
        <w:t>in</w:t>
      </w:r>
      <w:r w:rsidR="007C3B3D" w:rsidRPr="00626185">
        <w:rPr>
          <w:rFonts w:ascii="Times New Roman" w:hAnsi="Times New Roman" w:cs="Times New Roman"/>
          <w:sz w:val="20"/>
          <w:szCs w:val="20"/>
        </w:rPr>
        <w:t xml:space="preserve"> consultation with</w:t>
      </w:r>
      <w:r w:rsidR="002E2A82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DF524A" w:rsidRPr="00626185">
        <w:rPr>
          <w:rFonts w:ascii="Times New Roman" w:hAnsi="Times New Roman" w:cs="Times New Roman"/>
          <w:sz w:val="20"/>
          <w:szCs w:val="20"/>
        </w:rPr>
        <w:t xml:space="preserve">at least one </w:t>
      </w:r>
      <w:r w:rsidR="002E2A82" w:rsidRPr="00626185">
        <w:rPr>
          <w:rFonts w:ascii="Times New Roman" w:hAnsi="Times New Roman" w:cs="Times New Roman"/>
          <w:sz w:val="20"/>
          <w:szCs w:val="20"/>
        </w:rPr>
        <w:t xml:space="preserve">other member of the managers group.  </w:t>
      </w:r>
      <w:r w:rsidR="00EC2F4B" w:rsidRPr="00626185">
        <w:rPr>
          <w:rFonts w:ascii="Times New Roman" w:hAnsi="Times New Roman" w:cs="Times New Roman"/>
          <w:sz w:val="20"/>
          <w:szCs w:val="20"/>
        </w:rPr>
        <w:t>A</w:t>
      </w:r>
      <w:r w:rsidR="00514C15" w:rsidRPr="00626185">
        <w:rPr>
          <w:rFonts w:ascii="Times New Roman" w:hAnsi="Times New Roman" w:cs="Times New Roman"/>
          <w:sz w:val="20"/>
          <w:szCs w:val="20"/>
        </w:rPr>
        <w:t xml:space="preserve"> manager</w:t>
      </w:r>
      <w:r w:rsidR="00EC2F4B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514C15" w:rsidRPr="00626185">
        <w:rPr>
          <w:rFonts w:ascii="Times New Roman" w:hAnsi="Times New Roman" w:cs="Times New Roman"/>
          <w:sz w:val="20"/>
          <w:szCs w:val="20"/>
        </w:rPr>
        <w:t>may</w:t>
      </w:r>
      <w:r w:rsidR="004C5CD2" w:rsidRPr="00626185">
        <w:rPr>
          <w:rFonts w:ascii="Times New Roman" w:hAnsi="Times New Roman" w:cs="Times New Roman"/>
          <w:sz w:val="20"/>
          <w:szCs w:val="20"/>
        </w:rPr>
        <w:t xml:space="preserve">, in consultation with </w:t>
      </w:r>
      <w:r w:rsidR="00EC2F4B" w:rsidRPr="00626185">
        <w:rPr>
          <w:rFonts w:ascii="Times New Roman" w:hAnsi="Times New Roman" w:cs="Times New Roman"/>
          <w:sz w:val="20"/>
          <w:szCs w:val="20"/>
        </w:rPr>
        <w:t xml:space="preserve">at least one other </w:t>
      </w:r>
      <w:r w:rsidR="004C5CD2" w:rsidRPr="00626185">
        <w:rPr>
          <w:rFonts w:ascii="Times New Roman" w:hAnsi="Times New Roman" w:cs="Times New Roman"/>
          <w:sz w:val="20"/>
          <w:szCs w:val="20"/>
        </w:rPr>
        <w:t>member of the managers group,</w:t>
      </w:r>
      <w:r w:rsidR="00514C15" w:rsidRPr="00626185">
        <w:rPr>
          <w:rFonts w:ascii="Times New Roman" w:hAnsi="Times New Roman" w:cs="Times New Roman"/>
          <w:sz w:val="20"/>
          <w:szCs w:val="20"/>
        </w:rPr>
        <w:t xml:space="preserve"> expend </w:t>
      </w:r>
      <w:r w:rsidR="00E02C4A" w:rsidRPr="00626185">
        <w:rPr>
          <w:rFonts w:ascii="Times New Roman" w:hAnsi="Times New Roman" w:cs="Times New Roman"/>
          <w:sz w:val="20"/>
          <w:szCs w:val="20"/>
        </w:rPr>
        <w:t xml:space="preserve">amounts </w:t>
      </w:r>
      <w:r w:rsidR="00DF458E" w:rsidRPr="00626185">
        <w:rPr>
          <w:rFonts w:ascii="Times New Roman" w:hAnsi="Times New Roman" w:cs="Times New Roman"/>
          <w:sz w:val="20"/>
          <w:szCs w:val="20"/>
        </w:rPr>
        <w:t>less than $5,000.00 that are not included in Mid-Dakota’s annual budget</w:t>
      </w:r>
      <w:r w:rsidR="007C6714" w:rsidRPr="00626185">
        <w:rPr>
          <w:rFonts w:ascii="Times New Roman" w:hAnsi="Times New Roman" w:cs="Times New Roman"/>
          <w:sz w:val="20"/>
          <w:szCs w:val="20"/>
        </w:rPr>
        <w:t xml:space="preserve">.  Expenditures by </w:t>
      </w:r>
      <w:r w:rsidR="00EC2F4B" w:rsidRPr="00626185">
        <w:rPr>
          <w:rFonts w:ascii="Times New Roman" w:hAnsi="Times New Roman" w:cs="Times New Roman"/>
          <w:sz w:val="20"/>
          <w:szCs w:val="20"/>
        </w:rPr>
        <w:t>a</w:t>
      </w:r>
      <w:r w:rsidR="007C6714" w:rsidRPr="00626185">
        <w:rPr>
          <w:rFonts w:ascii="Times New Roman" w:hAnsi="Times New Roman" w:cs="Times New Roman"/>
          <w:sz w:val="20"/>
          <w:szCs w:val="20"/>
        </w:rPr>
        <w:t xml:space="preserve"> manager in excess of $5,000.00 that are not included in Mid-Dakota’s annual budget must be approved by the board of directors and the budget amended accordingly</w:t>
      </w:r>
      <w:r w:rsidRPr="00626185">
        <w:rPr>
          <w:rFonts w:ascii="Times New Roman" w:hAnsi="Times New Roman" w:cs="Times New Roman"/>
          <w:sz w:val="20"/>
          <w:szCs w:val="20"/>
        </w:rPr>
        <w:t>.</w:t>
      </w:r>
    </w:p>
    <w:p w14:paraId="4475BC0E" w14:textId="73BC4345" w:rsidR="0045264C" w:rsidRPr="00626185" w:rsidRDefault="0045264C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6D9445" w14:textId="32AC1A05" w:rsidR="0045264C" w:rsidRPr="00626185" w:rsidRDefault="0045264C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  <w:t>iii.  Other employees</w:t>
      </w:r>
      <w:r w:rsidR="007C139C" w:rsidRPr="00626185">
        <w:rPr>
          <w:rFonts w:ascii="Times New Roman" w:hAnsi="Times New Roman" w:cs="Times New Roman"/>
          <w:sz w:val="20"/>
          <w:szCs w:val="20"/>
        </w:rPr>
        <w:t xml:space="preserve">’ expenses will be </w:t>
      </w:r>
      <w:r w:rsidR="00EB3B8D" w:rsidRPr="00626185">
        <w:rPr>
          <w:rFonts w:ascii="Times New Roman" w:hAnsi="Times New Roman" w:cs="Times New Roman"/>
          <w:sz w:val="20"/>
          <w:szCs w:val="20"/>
        </w:rPr>
        <w:t xml:space="preserve">handled </w:t>
      </w:r>
      <w:r w:rsidR="00F75A28" w:rsidRPr="00626185">
        <w:rPr>
          <w:rFonts w:ascii="Times New Roman" w:hAnsi="Times New Roman" w:cs="Times New Roman"/>
          <w:sz w:val="20"/>
          <w:szCs w:val="20"/>
        </w:rPr>
        <w:t xml:space="preserve">on a reimbursement basis </w:t>
      </w:r>
      <w:r w:rsidR="00EB3B8D" w:rsidRPr="00626185">
        <w:rPr>
          <w:rFonts w:ascii="Times New Roman" w:hAnsi="Times New Roman" w:cs="Times New Roman"/>
          <w:sz w:val="20"/>
          <w:szCs w:val="20"/>
        </w:rPr>
        <w:t xml:space="preserve">under the terms of </w:t>
      </w:r>
      <w:r w:rsidR="00EF61C8" w:rsidRPr="00626185">
        <w:rPr>
          <w:rFonts w:ascii="Times New Roman" w:hAnsi="Times New Roman" w:cs="Times New Roman"/>
          <w:sz w:val="20"/>
          <w:szCs w:val="20"/>
        </w:rPr>
        <w:t xml:space="preserve">subsection d. “Expenditure Procedures” </w:t>
      </w:r>
      <w:r w:rsidR="00F75A28" w:rsidRPr="00626185">
        <w:rPr>
          <w:rFonts w:ascii="Times New Roman" w:hAnsi="Times New Roman" w:cs="Times New Roman"/>
          <w:sz w:val="20"/>
          <w:szCs w:val="20"/>
        </w:rPr>
        <w:t>below.</w:t>
      </w:r>
    </w:p>
    <w:p w14:paraId="179C4138" w14:textId="3ED6769E" w:rsidR="00393A23" w:rsidRPr="00626185" w:rsidRDefault="00393A23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917007" w14:textId="7D83476C" w:rsidR="00393A23" w:rsidRPr="00626185" w:rsidRDefault="00393A23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  <w:t xml:space="preserve">iv.  References in this Policy to Mid-Dakota’s </w:t>
      </w:r>
      <w:r w:rsidR="00E36587" w:rsidRPr="00626185">
        <w:rPr>
          <w:rFonts w:ascii="Times New Roman" w:hAnsi="Times New Roman" w:cs="Times New Roman"/>
          <w:sz w:val="20"/>
          <w:szCs w:val="20"/>
        </w:rPr>
        <w:t xml:space="preserve">“managers group” are to the general manager, water treatment plant manager, distribution operations manager, and financial manager, </w:t>
      </w:r>
      <w:r w:rsidR="00B55D26" w:rsidRPr="00626185">
        <w:rPr>
          <w:rFonts w:ascii="Times New Roman" w:hAnsi="Times New Roman" w:cs="Times New Roman"/>
          <w:sz w:val="20"/>
          <w:szCs w:val="20"/>
        </w:rPr>
        <w:t xml:space="preserve">who </w:t>
      </w:r>
      <w:r w:rsidR="004D4C13" w:rsidRPr="00626185">
        <w:rPr>
          <w:rFonts w:ascii="Times New Roman" w:hAnsi="Times New Roman" w:cs="Times New Roman"/>
          <w:sz w:val="20"/>
          <w:szCs w:val="20"/>
        </w:rPr>
        <w:t>together</w:t>
      </w:r>
      <w:r w:rsidR="00ED5012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B55D26" w:rsidRPr="00626185">
        <w:rPr>
          <w:rFonts w:ascii="Times New Roman" w:hAnsi="Times New Roman" w:cs="Times New Roman"/>
          <w:sz w:val="20"/>
          <w:szCs w:val="20"/>
        </w:rPr>
        <w:t xml:space="preserve">act </w:t>
      </w:r>
      <w:r w:rsidR="00ED5012" w:rsidRPr="00626185">
        <w:rPr>
          <w:rFonts w:ascii="Times New Roman" w:hAnsi="Times New Roman" w:cs="Times New Roman"/>
          <w:sz w:val="20"/>
          <w:szCs w:val="20"/>
        </w:rPr>
        <w:t xml:space="preserve">as Mid-Dakota’s senior </w:t>
      </w:r>
      <w:r w:rsidR="004D4C13" w:rsidRPr="00626185">
        <w:rPr>
          <w:rFonts w:ascii="Times New Roman" w:hAnsi="Times New Roman" w:cs="Times New Roman"/>
          <w:sz w:val="20"/>
          <w:szCs w:val="20"/>
        </w:rPr>
        <w:t xml:space="preserve">leadership team.  </w:t>
      </w:r>
      <w:r w:rsidR="001F4EBE" w:rsidRPr="00626185">
        <w:rPr>
          <w:rFonts w:ascii="Times New Roman" w:hAnsi="Times New Roman" w:cs="Times New Roman"/>
          <w:sz w:val="20"/>
          <w:szCs w:val="20"/>
        </w:rPr>
        <w:t xml:space="preserve">Where this Policy requires consultation with </w:t>
      </w:r>
      <w:r w:rsidR="00781E6E" w:rsidRPr="00626185">
        <w:rPr>
          <w:rFonts w:ascii="Times New Roman" w:hAnsi="Times New Roman" w:cs="Times New Roman"/>
          <w:sz w:val="20"/>
          <w:szCs w:val="20"/>
        </w:rPr>
        <w:t xml:space="preserve">members of </w:t>
      </w:r>
      <w:r w:rsidR="001F4EBE" w:rsidRPr="00626185">
        <w:rPr>
          <w:rFonts w:ascii="Times New Roman" w:hAnsi="Times New Roman" w:cs="Times New Roman"/>
          <w:sz w:val="20"/>
          <w:szCs w:val="20"/>
        </w:rPr>
        <w:t>the managers group</w:t>
      </w:r>
      <w:r w:rsidR="00610086" w:rsidRPr="00626185">
        <w:rPr>
          <w:rFonts w:ascii="Times New Roman" w:hAnsi="Times New Roman" w:cs="Times New Roman"/>
          <w:sz w:val="20"/>
          <w:szCs w:val="20"/>
        </w:rPr>
        <w:t xml:space="preserve">, the general manager shall be included in </w:t>
      </w:r>
      <w:r w:rsidR="005C4304" w:rsidRPr="00626185">
        <w:rPr>
          <w:rFonts w:ascii="Times New Roman" w:hAnsi="Times New Roman" w:cs="Times New Roman"/>
          <w:sz w:val="20"/>
          <w:szCs w:val="20"/>
        </w:rPr>
        <w:t>any</w:t>
      </w:r>
      <w:r w:rsidR="00610086" w:rsidRPr="00626185">
        <w:rPr>
          <w:rFonts w:ascii="Times New Roman" w:hAnsi="Times New Roman" w:cs="Times New Roman"/>
          <w:sz w:val="20"/>
          <w:szCs w:val="20"/>
        </w:rPr>
        <w:t xml:space="preserve"> discussion u</w:t>
      </w:r>
      <w:r w:rsidR="009F32A6" w:rsidRPr="00626185">
        <w:rPr>
          <w:rFonts w:ascii="Times New Roman" w:hAnsi="Times New Roman" w:cs="Times New Roman"/>
          <w:sz w:val="20"/>
          <w:szCs w:val="20"/>
        </w:rPr>
        <w:t xml:space="preserve">nless </w:t>
      </w:r>
      <w:r w:rsidR="00610086" w:rsidRPr="00626185">
        <w:rPr>
          <w:rFonts w:ascii="Times New Roman" w:hAnsi="Times New Roman" w:cs="Times New Roman"/>
          <w:sz w:val="20"/>
          <w:szCs w:val="20"/>
        </w:rPr>
        <w:t>he</w:t>
      </w:r>
      <w:r w:rsidR="009F32A6" w:rsidRPr="00626185">
        <w:rPr>
          <w:rFonts w:ascii="Times New Roman" w:hAnsi="Times New Roman" w:cs="Times New Roman"/>
          <w:sz w:val="20"/>
          <w:szCs w:val="20"/>
        </w:rPr>
        <w:t xml:space="preserve"> is unavailable</w:t>
      </w:r>
      <w:r w:rsidR="00C81E4F" w:rsidRPr="00626185">
        <w:rPr>
          <w:rFonts w:ascii="Times New Roman" w:hAnsi="Times New Roman" w:cs="Times New Roman"/>
          <w:sz w:val="20"/>
          <w:szCs w:val="20"/>
        </w:rPr>
        <w:t xml:space="preserve"> due to illness, travel,</w:t>
      </w:r>
      <w:r w:rsidR="005C4304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1A655A" w:rsidRPr="00626185">
        <w:rPr>
          <w:rFonts w:ascii="Times New Roman" w:hAnsi="Times New Roman" w:cs="Times New Roman"/>
          <w:sz w:val="20"/>
          <w:szCs w:val="20"/>
        </w:rPr>
        <w:t xml:space="preserve">sustained </w:t>
      </w:r>
      <w:r w:rsidR="00BD5B6D" w:rsidRPr="00626185">
        <w:rPr>
          <w:rFonts w:ascii="Times New Roman" w:hAnsi="Times New Roman" w:cs="Times New Roman"/>
          <w:sz w:val="20"/>
          <w:szCs w:val="20"/>
        </w:rPr>
        <w:t>loss of communication</w:t>
      </w:r>
      <w:r w:rsidR="00EC1B16" w:rsidRPr="00626185">
        <w:rPr>
          <w:rFonts w:ascii="Times New Roman" w:hAnsi="Times New Roman" w:cs="Times New Roman"/>
          <w:sz w:val="20"/>
          <w:szCs w:val="20"/>
        </w:rPr>
        <w:t>, or conflict of interest</w:t>
      </w:r>
      <w:r w:rsidR="001F4EBE" w:rsidRPr="00626185">
        <w:rPr>
          <w:rFonts w:ascii="Times New Roman" w:hAnsi="Times New Roman" w:cs="Times New Roman"/>
          <w:sz w:val="20"/>
          <w:szCs w:val="20"/>
        </w:rPr>
        <w:t>.</w:t>
      </w:r>
    </w:p>
    <w:p w14:paraId="4781D15C" w14:textId="1BE1B58B" w:rsidR="0045264C" w:rsidRPr="00626185" w:rsidRDefault="0045264C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FE4D8B" w14:textId="70E08B3C" w:rsidR="00EB04DE" w:rsidRPr="00626185" w:rsidRDefault="00EB04DE" w:rsidP="00FB633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Pr="00626185">
        <w:rPr>
          <w:rFonts w:ascii="Times New Roman" w:hAnsi="Times New Roman" w:cs="Times New Roman"/>
          <w:b/>
          <w:bCs/>
          <w:sz w:val="20"/>
          <w:szCs w:val="20"/>
        </w:rPr>
        <w:t>Credit Cards.</w:t>
      </w:r>
    </w:p>
    <w:p w14:paraId="714A76DA" w14:textId="50BE855A" w:rsidR="00EB04DE" w:rsidRPr="00626185" w:rsidRDefault="00EB04DE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0EA6C9" w14:textId="5657419B" w:rsidR="00EB04DE" w:rsidRPr="00626185" w:rsidRDefault="00EB04DE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  <w:t xml:space="preserve">i.  </w:t>
      </w:r>
      <w:r w:rsidR="00892C88" w:rsidRPr="00626185">
        <w:rPr>
          <w:rFonts w:ascii="Times New Roman" w:hAnsi="Times New Roman" w:cs="Times New Roman"/>
          <w:sz w:val="20"/>
          <w:szCs w:val="20"/>
        </w:rPr>
        <w:t>Mid-Dakota</w:t>
      </w:r>
      <w:r w:rsidRPr="00626185">
        <w:rPr>
          <w:rFonts w:ascii="Times New Roman" w:hAnsi="Times New Roman" w:cs="Times New Roman"/>
          <w:sz w:val="20"/>
          <w:szCs w:val="20"/>
        </w:rPr>
        <w:t xml:space="preserve"> credit cards are issued to the </w:t>
      </w:r>
      <w:r w:rsidR="00EC1B16" w:rsidRPr="00626185">
        <w:rPr>
          <w:rFonts w:ascii="Times New Roman" w:hAnsi="Times New Roman" w:cs="Times New Roman"/>
          <w:sz w:val="20"/>
          <w:szCs w:val="20"/>
        </w:rPr>
        <w:t>managers group</w:t>
      </w:r>
      <w:r w:rsidRPr="00626185">
        <w:rPr>
          <w:rFonts w:ascii="Times New Roman" w:hAnsi="Times New Roman" w:cs="Times New Roman"/>
          <w:sz w:val="20"/>
          <w:szCs w:val="20"/>
        </w:rPr>
        <w:t>, the</w:t>
      </w:r>
      <w:r w:rsidR="00BC189B" w:rsidRPr="00626185">
        <w:rPr>
          <w:rFonts w:ascii="Times New Roman" w:hAnsi="Times New Roman" w:cs="Times New Roman"/>
          <w:sz w:val="20"/>
          <w:szCs w:val="20"/>
        </w:rPr>
        <w:t xml:space="preserve"> office administrator</w:t>
      </w:r>
      <w:r w:rsidRPr="00626185">
        <w:rPr>
          <w:rFonts w:ascii="Times New Roman" w:hAnsi="Times New Roman" w:cs="Times New Roman"/>
          <w:sz w:val="20"/>
          <w:szCs w:val="20"/>
        </w:rPr>
        <w:t>, the board</w:t>
      </w:r>
      <w:r w:rsidR="00892C88" w:rsidRPr="00626185">
        <w:rPr>
          <w:rFonts w:ascii="Times New Roman" w:hAnsi="Times New Roman" w:cs="Times New Roman"/>
          <w:sz w:val="20"/>
          <w:szCs w:val="20"/>
        </w:rPr>
        <w:t xml:space="preserve"> chair,</w:t>
      </w:r>
      <w:r w:rsidRPr="00626185">
        <w:rPr>
          <w:rFonts w:ascii="Times New Roman" w:hAnsi="Times New Roman" w:cs="Times New Roman"/>
          <w:sz w:val="20"/>
          <w:szCs w:val="20"/>
        </w:rPr>
        <w:t xml:space="preserve"> and such other officers as may be authorized by the board.  </w:t>
      </w:r>
    </w:p>
    <w:p w14:paraId="3440CEAE" w14:textId="3545B03E" w:rsidR="00EB04DE" w:rsidRPr="00626185" w:rsidRDefault="00EB04DE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D871BDB" w14:textId="61EDF9CF" w:rsidR="00EB04DE" w:rsidRPr="00626185" w:rsidRDefault="00EB04DE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  <w:t xml:space="preserve">ii.  </w:t>
      </w:r>
      <w:r w:rsidR="00892C88" w:rsidRPr="00626185">
        <w:rPr>
          <w:rFonts w:ascii="Times New Roman" w:hAnsi="Times New Roman" w:cs="Times New Roman"/>
          <w:sz w:val="20"/>
          <w:szCs w:val="20"/>
        </w:rPr>
        <w:t>Mid-Dakota</w:t>
      </w:r>
      <w:r w:rsidRPr="00626185">
        <w:rPr>
          <w:rFonts w:ascii="Times New Roman" w:hAnsi="Times New Roman" w:cs="Times New Roman"/>
          <w:sz w:val="20"/>
          <w:szCs w:val="20"/>
        </w:rPr>
        <w:t xml:space="preserve"> credit cards may only be used for online purchases and for travel expenses as authorized in writing by the </w:t>
      </w:r>
      <w:r w:rsidR="00E80E0C" w:rsidRPr="00626185">
        <w:rPr>
          <w:rFonts w:ascii="Times New Roman" w:hAnsi="Times New Roman" w:cs="Times New Roman"/>
          <w:sz w:val="20"/>
          <w:szCs w:val="20"/>
        </w:rPr>
        <w:t>general</w:t>
      </w:r>
      <w:r w:rsidRPr="00626185">
        <w:rPr>
          <w:rFonts w:ascii="Times New Roman" w:hAnsi="Times New Roman" w:cs="Times New Roman"/>
          <w:sz w:val="20"/>
          <w:szCs w:val="20"/>
        </w:rPr>
        <w:t xml:space="preserve"> manager</w:t>
      </w:r>
      <w:r w:rsidR="00573FD6" w:rsidRPr="00626185">
        <w:rPr>
          <w:rFonts w:ascii="Times New Roman" w:hAnsi="Times New Roman" w:cs="Times New Roman"/>
          <w:sz w:val="20"/>
          <w:szCs w:val="20"/>
        </w:rPr>
        <w:t xml:space="preserve"> or an employee’s immediate supervisor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Credit card billings are delivered to the </w:t>
      </w:r>
      <w:r w:rsidR="00573FD6" w:rsidRPr="00626185">
        <w:rPr>
          <w:rFonts w:ascii="Times New Roman" w:hAnsi="Times New Roman" w:cs="Times New Roman"/>
          <w:sz w:val="20"/>
          <w:szCs w:val="20"/>
        </w:rPr>
        <w:t xml:space="preserve">office administrator </w:t>
      </w:r>
      <w:r w:rsidRPr="00626185">
        <w:rPr>
          <w:rFonts w:ascii="Times New Roman" w:hAnsi="Times New Roman" w:cs="Times New Roman"/>
          <w:sz w:val="20"/>
          <w:szCs w:val="20"/>
        </w:rPr>
        <w:t xml:space="preserve">unopened and reviewed by the </w:t>
      </w:r>
      <w:r w:rsidR="0083138E" w:rsidRPr="00626185">
        <w:rPr>
          <w:rFonts w:ascii="Times New Roman" w:hAnsi="Times New Roman" w:cs="Times New Roman"/>
          <w:sz w:val="20"/>
          <w:szCs w:val="20"/>
        </w:rPr>
        <w:t>general</w:t>
      </w:r>
      <w:r w:rsidRPr="00626185">
        <w:rPr>
          <w:rFonts w:ascii="Times New Roman" w:hAnsi="Times New Roman" w:cs="Times New Roman"/>
          <w:sz w:val="20"/>
          <w:szCs w:val="20"/>
        </w:rPr>
        <w:t xml:space="preserve"> manager, after which they are delivered to the </w:t>
      </w:r>
      <w:r w:rsidR="00165E1A" w:rsidRPr="00626185">
        <w:rPr>
          <w:rFonts w:ascii="Times New Roman" w:hAnsi="Times New Roman" w:cs="Times New Roman"/>
          <w:sz w:val="20"/>
          <w:szCs w:val="20"/>
        </w:rPr>
        <w:t>office administrator</w:t>
      </w:r>
      <w:r w:rsidRPr="00626185">
        <w:rPr>
          <w:rFonts w:ascii="Times New Roman" w:hAnsi="Times New Roman" w:cs="Times New Roman"/>
          <w:sz w:val="20"/>
          <w:szCs w:val="20"/>
        </w:rPr>
        <w:t xml:space="preserve"> for posting.</w:t>
      </w:r>
      <w:r w:rsidR="00D532D0" w:rsidRPr="00626185">
        <w:rPr>
          <w:rFonts w:ascii="Times New Roman" w:hAnsi="Times New Roman" w:cs="Times New Roman"/>
          <w:sz w:val="20"/>
          <w:szCs w:val="20"/>
        </w:rPr>
        <w:t xml:space="preserve">  Credit card billings will also be delivered to the </w:t>
      </w:r>
      <w:r w:rsidR="0083138E" w:rsidRPr="00626185">
        <w:rPr>
          <w:rFonts w:ascii="Times New Roman" w:hAnsi="Times New Roman" w:cs="Times New Roman"/>
          <w:sz w:val="20"/>
          <w:szCs w:val="20"/>
        </w:rPr>
        <w:t>financial manager</w:t>
      </w:r>
      <w:r w:rsidR="00D532D0" w:rsidRPr="00626185">
        <w:rPr>
          <w:rFonts w:ascii="Times New Roman" w:hAnsi="Times New Roman" w:cs="Times New Roman"/>
          <w:sz w:val="20"/>
          <w:szCs w:val="20"/>
        </w:rPr>
        <w:t xml:space="preserve"> on a monthly basis for review and reconciliation.</w:t>
      </w:r>
      <w:r w:rsidRPr="006261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E1FC886" w14:textId="6737C3CF" w:rsidR="00EB04DE" w:rsidRPr="00626185" w:rsidRDefault="00EB04DE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5FC4A6" w14:textId="77777777" w:rsidR="00E93DD2" w:rsidRPr="00626185" w:rsidRDefault="00E93DD2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67FF0F" w14:textId="167A1795" w:rsidR="00BC3DAB" w:rsidRPr="00626185" w:rsidRDefault="00BC3DAB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="00EB04DE" w:rsidRPr="00626185">
        <w:rPr>
          <w:rFonts w:ascii="Times New Roman" w:hAnsi="Times New Roman" w:cs="Times New Roman"/>
          <w:sz w:val="20"/>
          <w:szCs w:val="20"/>
        </w:rPr>
        <w:t>d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</w:t>
      </w:r>
      <w:r w:rsidRPr="00626185">
        <w:rPr>
          <w:rFonts w:ascii="Times New Roman" w:hAnsi="Times New Roman" w:cs="Times New Roman"/>
          <w:b/>
          <w:bCs/>
          <w:sz w:val="20"/>
          <w:szCs w:val="20"/>
        </w:rPr>
        <w:t>Expenditure Procedures.</w:t>
      </w:r>
    </w:p>
    <w:p w14:paraId="4BE46637" w14:textId="64A55913" w:rsidR="00BC3DAB" w:rsidRPr="00626185" w:rsidRDefault="00BC3DAB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6571E98" w14:textId="14E63CB8" w:rsidR="000E57F2" w:rsidRPr="00626185" w:rsidRDefault="000E57F2" w:rsidP="000E57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39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  <w:t>i.  Employees and board members must submit a detailed expense record, with supporting documentation, in order to be reimbursed for expenses; the expense record must be initialed for approval by</w:t>
      </w:r>
      <w:r w:rsidRPr="006261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26185">
        <w:rPr>
          <w:rFonts w:ascii="Times New Roman" w:hAnsi="Times New Roman" w:cs="Times New Roman"/>
          <w:sz w:val="20"/>
          <w:szCs w:val="20"/>
        </w:rPr>
        <w:t xml:space="preserve">the </w:t>
      </w:r>
      <w:r w:rsidR="00E55234" w:rsidRPr="00626185">
        <w:rPr>
          <w:rFonts w:ascii="Times New Roman" w:hAnsi="Times New Roman" w:cs="Times New Roman"/>
          <w:sz w:val="20"/>
          <w:szCs w:val="20"/>
        </w:rPr>
        <w:t xml:space="preserve">employee’s immediate supervisor </w:t>
      </w:r>
      <w:r w:rsidR="002A34E1" w:rsidRPr="00626185">
        <w:rPr>
          <w:rFonts w:ascii="Times New Roman" w:hAnsi="Times New Roman" w:cs="Times New Roman"/>
          <w:sz w:val="20"/>
          <w:szCs w:val="20"/>
        </w:rPr>
        <w:t>or board chair</w:t>
      </w:r>
      <w:r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10135A" w:rsidRPr="00626185">
        <w:rPr>
          <w:rFonts w:ascii="Times New Roman" w:hAnsi="Times New Roman" w:cs="Times New Roman"/>
          <w:sz w:val="20"/>
          <w:szCs w:val="20"/>
        </w:rPr>
        <w:t>prior to payment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35000B2" w14:textId="13E1D2F7" w:rsidR="00BC3DAB" w:rsidRPr="00626185" w:rsidRDefault="00BC3DAB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</w:r>
      <w:r w:rsidR="000E57F2" w:rsidRPr="00626185">
        <w:rPr>
          <w:rFonts w:ascii="Times New Roman" w:hAnsi="Times New Roman" w:cs="Times New Roman"/>
          <w:sz w:val="20"/>
          <w:szCs w:val="20"/>
        </w:rPr>
        <w:t>i</w:t>
      </w:r>
      <w:r w:rsidRPr="00626185">
        <w:rPr>
          <w:rFonts w:ascii="Times New Roman" w:hAnsi="Times New Roman" w:cs="Times New Roman"/>
          <w:sz w:val="20"/>
          <w:szCs w:val="20"/>
        </w:rPr>
        <w:t xml:space="preserve">i.  </w:t>
      </w:r>
      <w:r w:rsidR="00791765" w:rsidRPr="00626185">
        <w:rPr>
          <w:rFonts w:ascii="Times New Roman" w:hAnsi="Times New Roman" w:cs="Times New Roman"/>
          <w:sz w:val="20"/>
          <w:szCs w:val="20"/>
        </w:rPr>
        <w:t>Vouchers</w:t>
      </w:r>
      <w:r w:rsidRPr="00626185">
        <w:rPr>
          <w:rFonts w:ascii="Times New Roman" w:hAnsi="Times New Roman" w:cs="Times New Roman"/>
          <w:sz w:val="20"/>
          <w:szCs w:val="20"/>
        </w:rPr>
        <w:t xml:space="preserve"> are used for any expenditure.</w:t>
      </w:r>
    </w:p>
    <w:p w14:paraId="3D3BE203" w14:textId="77777777" w:rsidR="00BC3DAB" w:rsidRPr="00626185" w:rsidRDefault="00BC3DAB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D12D2C" w14:textId="59670D0B" w:rsidR="00BC3DAB" w:rsidRPr="00626185" w:rsidRDefault="00BC3DAB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</w:r>
      <w:r w:rsidR="000E57F2" w:rsidRPr="00626185">
        <w:rPr>
          <w:rFonts w:ascii="Times New Roman" w:hAnsi="Times New Roman" w:cs="Times New Roman"/>
          <w:sz w:val="20"/>
          <w:szCs w:val="20"/>
        </w:rPr>
        <w:t>i</w:t>
      </w:r>
      <w:r w:rsidRPr="00626185">
        <w:rPr>
          <w:rFonts w:ascii="Times New Roman" w:hAnsi="Times New Roman" w:cs="Times New Roman"/>
          <w:sz w:val="20"/>
          <w:szCs w:val="20"/>
        </w:rPr>
        <w:t xml:space="preserve">ii.  Invoices received are </w:t>
      </w:r>
      <w:r w:rsidR="008E53A2" w:rsidRPr="00626185">
        <w:rPr>
          <w:rFonts w:ascii="Times New Roman" w:hAnsi="Times New Roman" w:cs="Times New Roman"/>
          <w:sz w:val="20"/>
          <w:szCs w:val="20"/>
        </w:rPr>
        <w:t xml:space="preserve">opened </w:t>
      </w:r>
      <w:r w:rsidR="004D7A85" w:rsidRPr="00626185">
        <w:rPr>
          <w:rFonts w:ascii="Times New Roman" w:hAnsi="Times New Roman" w:cs="Times New Roman"/>
          <w:sz w:val="20"/>
          <w:szCs w:val="20"/>
        </w:rPr>
        <w:t xml:space="preserve">and entered </w:t>
      </w:r>
      <w:r w:rsidR="008E53A2" w:rsidRPr="00626185">
        <w:rPr>
          <w:rFonts w:ascii="Times New Roman" w:hAnsi="Times New Roman" w:cs="Times New Roman"/>
          <w:sz w:val="20"/>
          <w:szCs w:val="20"/>
        </w:rPr>
        <w:t xml:space="preserve">by the </w:t>
      </w:r>
      <w:r w:rsidR="004D7A85" w:rsidRPr="00626185">
        <w:rPr>
          <w:rFonts w:ascii="Times New Roman" w:hAnsi="Times New Roman" w:cs="Times New Roman"/>
          <w:sz w:val="20"/>
          <w:szCs w:val="20"/>
        </w:rPr>
        <w:t>office administrator</w:t>
      </w:r>
      <w:r w:rsidRPr="00626185">
        <w:rPr>
          <w:rFonts w:ascii="Times New Roman" w:hAnsi="Times New Roman" w:cs="Times New Roman"/>
          <w:sz w:val="20"/>
          <w:szCs w:val="20"/>
        </w:rPr>
        <w:t xml:space="preserve"> and </w:t>
      </w:r>
      <w:r w:rsidR="00F643B5" w:rsidRPr="00626185">
        <w:rPr>
          <w:rFonts w:ascii="Times New Roman" w:hAnsi="Times New Roman" w:cs="Times New Roman"/>
          <w:sz w:val="20"/>
          <w:szCs w:val="20"/>
        </w:rPr>
        <w:t xml:space="preserve">then </w:t>
      </w:r>
      <w:r w:rsidRPr="00626185">
        <w:rPr>
          <w:rFonts w:ascii="Times New Roman" w:hAnsi="Times New Roman" w:cs="Times New Roman"/>
          <w:sz w:val="20"/>
          <w:szCs w:val="20"/>
        </w:rPr>
        <w:t xml:space="preserve">reviewed </w:t>
      </w:r>
      <w:r w:rsidR="0055349C" w:rsidRPr="00626185">
        <w:rPr>
          <w:rFonts w:ascii="Times New Roman" w:hAnsi="Times New Roman" w:cs="Times New Roman"/>
          <w:sz w:val="20"/>
          <w:szCs w:val="20"/>
        </w:rPr>
        <w:t xml:space="preserve">and approved for payment </w:t>
      </w:r>
      <w:r w:rsidRPr="00626185">
        <w:rPr>
          <w:rFonts w:ascii="Times New Roman" w:hAnsi="Times New Roman" w:cs="Times New Roman"/>
          <w:sz w:val="20"/>
          <w:szCs w:val="20"/>
        </w:rPr>
        <w:t xml:space="preserve">by </w:t>
      </w:r>
      <w:r w:rsidR="004D7A85" w:rsidRPr="00626185">
        <w:rPr>
          <w:rFonts w:ascii="Times New Roman" w:hAnsi="Times New Roman" w:cs="Times New Roman"/>
          <w:sz w:val="20"/>
          <w:szCs w:val="20"/>
        </w:rPr>
        <w:t xml:space="preserve">either the </w:t>
      </w:r>
      <w:r w:rsidR="0055349C" w:rsidRPr="00626185">
        <w:rPr>
          <w:rFonts w:ascii="Times New Roman" w:hAnsi="Times New Roman" w:cs="Times New Roman"/>
          <w:sz w:val="20"/>
          <w:szCs w:val="20"/>
        </w:rPr>
        <w:t xml:space="preserve">financial manager or general manager.  </w:t>
      </w:r>
      <w:r w:rsidR="00303307" w:rsidRPr="00626185">
        <w:rPr>
          <w:rFonts w:ascii="Times New Roman" w:hAnsi="Times New Roman" w:cs="Times New Roman"/>
          <w:sz w:val="20"/>
          <w:szCs w:val="20"/>
        </w:rPr>
        <w:t>All invoices</w:t>
      </w:r>
      <w:r w:rsidRPr="00626185">
        <w:rPr>
          <w:rFonts w:ascii="Times New Roman" w:hAnsi="Times New Roman" w:cs="Times New Roman"/>
          <w:sz w:val="20"/>
          <w:szCs w:val="20"/>
        </w:rPr>
        <w:t xml:space="preserve"> are reconciled with </w:t>
      </w:r>
      <w:r w:rsidR="00BD1B13" w:rsidRPr="00626185">
        <w:rPr>
          <w:rFonts w:ascii="Times New Roman" w:hAnsi="Times New Roman" w:cs="Times New Roman"/>
          <w:sz w:val="20"/>
          <w:szCs w:val="20"/>
        </w:rPr>
        <w:t>vouchers</w:t>
      </w:r>
      <w:r w:rsidRPr="00626185">
        <w:rPr>
          <w:rFonts w:ascii="Times New Roman" w:hAnsi="Times New Roman" w:cs="Times New Roman"/>
          <w:sz w:val="20"/>
          <w:szCs w:val="20"/>
        </w:rPr>
        <w:t xml:space="preserve"> and other authorizations and entered into a monthly record for presentation to the board of directors.</w:t>
      </w:r>
    </w:p>
    <w:p w14:paraId="3925241E" w14:textId="64E77051" w:rsidR="00BC3DAB" w:rsidRPr="00626185" w:rsidRDefault="00BC3DAB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DCCAE51" w14:textId="1A6DC00F" w:rsidR="00EB04DE" w:rsidRPr="00626185" w:rsidRDefault="00EB04DE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  <w:t>i</w:t>
      </w:r>
      <w:r w:rsidR="000E57F2" w:rsidRPr="00626185">
        <w:rPr>
          <w:rFonts w:ascii="Times New Roman" w:hAnsi="Times New Roman" w:cs="Times New Roman"/>
          <w:sz w:val="20"/>
          <w:szCs w:val="20"/>
        </w:rPr>
        <w:t>v</w:t>
      </w:r>
      <w:r w:rsidRPr="00626185">
        <w:rPr>
          <w:rFonts w:ascii="Times New Roman" w:hAnsi="Times New Roman" w:cs="Times New Roman"/>
          <w:sz w:val="20"/>
          <w:szCs w:val="20"/>
        </w:rPr>
        <w:t>.  Credit card expenditures are authorized and tracked as described above.</w:t>
      </w:r>
    </w:p>
    <w:p w14:paraId="70C1FC05" w14:textId="77777777" w:rsidR="00EB04DE" w:rsidRPr="00626185" w:rsidRDefault="00EB04DE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0E91E5" w14:textId="63EF5B9A" w:rsidR="000E57F2" w:rsidRPr="00626185" w:rsidRDefault="00BC3DAB" w:rsidP="000E57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8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sz w:val="20"/>
          <w:szCs w:val="20"/>
        </w:rPr>
        <w:tab/>
      </w:r>
      <w:r w:rsidRPr="00626185">
        <w:rPr>
          <w:rFonts w:ascii="Times New Roman" w:hAnsi="Times New Roman" w:cs="Times New Roman"/>
          <w:sz w:val="20"/>
          <w:szCs w:val="20"/>
        </w:rPr>
        <w:tab/>
      </w:r>
      <w:r w:rsidR="00EB04DE" w:rsidRPr="00626185">
        <w:rPr>
          <w:rFonts w:ascii="Times New Roman" w:hAnsi="Times New Roman" w:cs="Times New Roman"/>
          <w:sz w:val="20"/>
          <w:szCs w:val="20"/>
        </w:rPr>
        <w:t>v</w:t>
      </w:r>
      <w:r w:rsidRPr="00626185">
        <w:rPr>
          <w:rFonts w:ascii="Times New Roman" w:hAnsi="Times New Roman" w:cs="Times New Roman"/>
          <w:sz w:val="20"/>
          <w:szCs w:val="20"/>
        </w:rPr>
        <w:t xml:space="preserve">.  </w:t>
      </w:r>
      <w:r w:rsidR="00952018" w:rsidRPr="00626185">
        <w:rPr>
          <w:rFonts w:ascii="Times New Roman" w:hAnsi="Times New Roman" w:cs="Times New Roman"/>
          <w:sz w:val="20"/>
          <w:szCs w:val="20"/>
        </w:rPr>
        <w:t>All disbursements other than credit card expenditures must be made by check</w:t>
      </w:r>
      <w:r w:rsidR="00363913" w:rsidRPr="00626185">
        <w:rPr>
          <w:rFonts w:ascii="Times New Roman" w:hAnsi="Times New Roman" w:cs="Times New Roman"/>
          <w:sz w:val="20"/>
          <w:szCs w:val="20"/>
        </w:rPr>
        <w:t xml:space="preserve">.  </w:t>
      </w:r>
      <w:r w:rsidR="00310D5B" w:rsidRPr="00626185">
        <w:rPr>
          <w:rFonts w:ascii="Times New Roman" w:hAnsi="Times New Roman" w:cs="Times New Roman"/>
          <w:sz w:val="20"/>
          <w:szCs w:val="20"/>
        </w:rPr>
        <w:t xml:space="preserve">On the first business day of the week, </w:t>
      </w:r>
      <w:r w:rsidR="00841547" w:rsidRPr="00626185">
        <w:rPr>
          <w:rFonts w:ascii="Times New Roman" w:hAnsi="Times New Roman" w:cs="Times New Roman"/>
          <w:sz w:val="20"/>
          <w:szCs w:val="20"/>
        </w:rPr>
        <w:t>the office administrator prepares each check for signature</w:t>
      </w:r>
      <w:r w:rsidR="00A63F63" w:rsidRPr="00626185">
        <w:rPr>
          <w:rFonts w:ascii="Times New Roman" w:hAnsi="Times New Roman" w:cs="Times New Roman"/>
          <w:sz w:val="20"/>
          <w:szCs w:val="20"/>
        </w:rPr>
        <w:t xml:space="preserve">.  Checks in an amount less than $5,000.00 are </w:t>
      </w:r>
      <w:r w:rsidR="00A81868" w:rsidRPr="00626185">
        <w:rPr>
          <w:rFonts w:ascii="Times New Roman" w:hAnsi="Times New Roman" w:cs="Times New Roman"/>
          <w:sz w:val="20"/>
          <w:szCs w:val="20"/>
        </w:rPr>
        <w:t xml:space="preserve">signed by the general manager and the distribution operations manager, with the finance manager as a back-up signatory if one of the two </w:t>
      </w:r>
      <w:r w:rsidR="00294CBC" w:rsidRPr="00626185">
        <w:rPr>
          <w:rFonts w:ascii="Times New Roman" w:hAnsi="Times New Roman" w:cs="Times New Roman"/>
          <w:sz w:val="20"/>
          <w:szCs w:val="20"/>
        </w:rPr>
        <w:t xml:space="preserve">primary signatories </w:t>
      </w:r>
      <w:r w:rsidR="00A81868" w:rsidRPr="00626185">
        <w:rPr>
          <w:rFonts w:ascii="Times New Roman" w:hAnsi="Times New Roman" w:cs="Times New Roman"/>
          <w:sz w:val="20"/>
          <w:szCs w:val="20"/>
        </w:rPr>
        <w:t>is not available.  Checks in an amount greater than $5,000.00</w:t>
      </w:r>
      <w:r w:rsidR="00CF5B73" w:rsidRPr="00626185">
        <w:rPr>
          <w:rFonts w:ascii="Times New Roman" w:hAnsi="Times New Roman" w:cs="Times New Roman"/>
          <w:sz w:val="20"/>
          <w:szCs w:val="20"/>
        </w:rPr>
        <w:t xml:space="preserve"> must be signed by two authorized board members and the payments must be approved </w:t>
      </w:r>
      <w:r w:rsidR="00DB0432" w:rsidRPr="00626185">
        <w:rPr>
          <w:rFonts w:ascii="Times New Roman" w:hAnsi="Times New Roman" w:cs="Times New Roman"/>
          <w:sz w:val="20"/>
          <w:szCs w:val="20"/>
        </w:rPr>
        <w:t>monthly by the full board of directors.</w:t>
      </w:r>
      <w:r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952018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887375" w:rsidRPr="00626185">
        <w:rPr>
          <w:rFonts w:ascii="Times New Roman" w:hAnsi="Times New Roman" w:cs="Times New Roman"/>
          <w:sz w:val="20"/>
          <w:szCs w:val="20"/>
        </w:rPr>
        <w:t xml:space="preserve">All checks will be prepared using a computer program that prints all banking information, check numbers, and </w:t>
      </w:r>
      <w:r w:rsidR="00373436" w:rsidRPr="00626185">
        <w:rPr>
          <w:rFonts w:ascii="Times New Roman" w:hAnsi="Times New Roman" w:cs="Times New Roman"/>
          <w:sz w:val="20"/>
          <w:szCs w:val="20"/>
        </w:rPr>
        <w:t xml:space="preserve">the </w:t>
      </w:r>
      <w:r w:rsidR="00887375" w:rsidRPr="00626185">
        <w:rPr>
          <w:rFonts w:ascii="Times New Roman" w:hAnsi="Times New Roman" w:cs="Times New Roman"/>
          <w:sz w:val="20"/>
          <w:szCs w:val="20"/>
        </w:rPr>
        <w:t xml:space="preserve">signature </w:t>
      </w:r>
      <w:r w:rsidR="007C1CB4" w:rsidRPr="00626185">
        <w:rPr>
          <w:rFonts w:ascii="Times New Roman" w:hAnsi="Times New Roman" w:cs="Times New Roman"/>
          <w:sz w:val="20"/>
          <w:szCs w:val="20"/>
        </w:rPr>
        <w:t xml:space="preserve">portion </w:t>
      </w:r>
      <w:r w:rsidR="00887375" w:rsidRPr="00626185">
        <w:rPr>
          <w:rFonts w:ascii="Times New Roman" w:hAnsi="Times New Roman" w:cs="Times New Roman"/>
          <w:sz w:val="20"/>
          <w:szCs w:val="20"/>
        </w:rPr>
        <w:t xml:space="preserve">on blank check stock.  </w:t>
      </w:r>
      <w:r w:rsidR="000E57F2" w:rsidRPr="00626185">
        <w:rPr>
          <w:rFonts w:ascii="Times New Roman" w:hAnsi="Times New Roman" w:cs="Times New Roman"/>
          <w:sz w:val="20"/>
          <w:szCs w:val="20"/>
        </w:rPr>
        <w:t xml:space="preserve">Access to </w:t>
      </w:r>
      <w:r w:rsidR="00373436" w:rsidRPr="00626185">
        <w:rPr>
          <w:rFonts w:ascii="Times New Roman" w:hAnsi="Times New Roman" w:cs="Times New Roman"/>
          <w:sz w:val="20"/>
          <w:szCs w:val="20"/>
        </w:rPr>
        <w:t xml:space="preserve">the computer program and </w:t>
      </w:r>
      <w:r w:rsidR="000E57F2" w:rsidRPr="00626185">
        <w:rPr>
          <w:rFonts w:ascii="Times New Roman" w:hAnsi="Times New Roman" w:cs="Times New Roman"/>
          <w:sz w:val="20"/>
          <w:szCs w:val="20"/>
        </w:rPr>
        <w:t>blank check</w:t>
      </w:r>
      <w:r w:rsidR="00373436" w:rsidRPr="00626185">
        <w:rPr>
          <w:rFonts w:ascii="Times New Roman" w:hAnsi="Times New Roman" w:cs="Times New Roman"/>
          <w:sz w:val="20"/>
          <w:szCs w:val="20"/>
        </w:rPr>
        <w:t xml:space="preserve"> stock</w:t>
      </w:r>
      <w:r w:rsidR="000E57F2" w:rsidRPr="00626185">
        <w:rPr>
          <w:rFonts w:ascii="Times New Roman" w:hAnsi="Times New Roman" w:cs="Times New Roman"/>
          <w:sz w:val="20"/>
          <w:szCs w:val="20"/>
        </w:rPr>
        <w:t xml:space="preserve"> must be</w:t>
      </w:r>
      <w:r w:rsidR="000E57F2" w:rsidRPr="006261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E57F2" w:rsidRPr="00626185">
        <w:rPr>
          <w:rFonts w:ascii="Times New Roman" w:hAnsi="Times New Roman" w:cs="Times New Roman"/>
          <w:sz w:val="20"/>
          <w:szCs w:val="20"/>
        </w:rPr>
        <w:t>limited to persons authorized to prepare</w:t>
      </w:r>
      <w:r w:rsidR="000E57F2" w:rsidRPr="006261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E57F2" w:rsidRPr="00626185">
        <w:rPr>
          <w:rFonts w:ascii="Times New Roman" w:hAnsi="Times New Roman" w:cs="Times New Roman"/>
          <w:sz w:val="20"/>
          <w:szCs w:val="20"/>
        </w:rPr>
        <w:t xml:space="preserve">checks. </w:t>
      </w:r>
      <w:r w:rsidR="00CF0965" w:rsidRPr="00626185">
        <w:rPr>
          <w:rFonts w:ascii="Times New Roman" w:hAnsi="Times New Roman" w:cs="Times New Roman"/>
          <w:sz w:val="20"/>
          <w:szCs w:val="20"/>
        </w:rPr>
        <w:t xml:space="preserve"> </w:t>
      </w:r>
      <w:r w:rsidR="000E57F2" w:rsidRPr="00626185">
        <w:rPr>
          <w:rFonts w:ascii="Times New Roman" w:hAnsi="Times New Roman" w:cs="Times New Roman"/>
          <w:sz w:val="20"/>
          <w:szCs w:val="20"/>
        </w:rPr>
        <w:t>Blank check stock must be</w:t>
      </w:r>
      <w:r w:rsidR="000E57F2" w:rsidRPr="006261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E57F2" w:rsidRPr="00626185">
        <w:rPr>
          <w:rFonts w:ascii="Times New Roman" w:hAnsi="Times New Roman" w:cs="Times New Roman"/>
          <w:sz w:val="20"/>
          <w:szCs w:val="20"/>
        </w:rPr>
        <w:t>locked in a secure place when not in use.  Any voided/spoiled checks must be marked “Void”, shredded with the signature portion removed and retained in a secure place.</w:t>
      </w:r>
    </w:p>
    <w:p w14:paraId="256E8A13" w14:textId="77777777" w:rsidR="000E57F2" w:rsidRPr="00626185" w:rsidRDefault="000E57F2" w:rsidP="00FB633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057FF5CD" w14:textId="6325BD5C" w:rsidR="00952018" w:rsidRPr="00626185" w:rsidRDefault="00EB04DE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6185">
        <w:rPr>
          <w:rFonts w:ascii="Times New Roman" w:hAnsi="Times New Roman" w:cs="Times New Roman"/>
          <w:b/>
          <w:bCs/>
          <w:sz w:val="20"/>
          <w:szCs w:val="20"/>
        </w:rPr>
        <w:t>RECONCILIATION</w:t>
      </w:r>
      <w:r w:rsidR="00EB00F8" w:rsidRPr="00626185">
        <w:rPr>
          <w:rFonts w:ascii="Times New Roman" w:hAnsi="Times New Roman" w:cs="Times New Roman"/>
          <w:sz w:val="20"/>
          <w:szCs w:val="20"/>
        </w:rPr>
        <w:t xml:space="preserve">.  All bank statements are </w:t>
      </w:r>
      <w:r w:rsidR="007E1F7D" w:rsidRPr="00626185">
        <w:rPr>
          <w:rFonts w:ascii="Times New Roman" w:hAnsi="Times New Roman" w:cs="Times New Roman"/>
          <w:sz w:val="20"/>
          <w:szCs w:val="20"/>
        </w:rPr>
        <w:t xml:space="preserve">opened by the </w:t>
      </w:r>
      <w:r w:rsidR="00453786" w:rsidRPr="00626185">
        <w:rPr>
          <w:rFonts w:ascii="Times New Roman" w:hAnsi="Times New Roman" w:cs="Times New Roman"/>
          <w:sz w:val="20"/>
          <w:szCs w:val="20"/>
        </w:rPr>
        <w:t>office administrator</w:t>
      </w:r>
      <w:r w:rsidR="00EB00F8" w:rsidRPr="00626185">
        <w:rPr>
          <w:rFonts w:ascii="Times New Roman" w:hAnsi="Times New Roman" w:cs="Times New Roman"/>
          <w:sz w:val="20"/>
          <w:szCs w:val="20"/>
        </w:rPr>
        <w:t xml:space="preserve"> and reviewed by the </w:t>
      </w:r>
      <w:r w:rsidR="00453786" w:rsidRPr="00626185">
        <w:rPr>
          <w:rFonts w:ascii="Times New Roman" w:hAnsi="Times New Roman" w:cs="Times New Roman"/>
          <w:sz w:val="20"/>
          <w:szCs w:val="20"/>
        </w:rPr>
        <w:t>financial</w:t>
      </w:r>
      <w:r w:rsidR="00EB00F8" w:rsidRPr="00626185">
        <w:rPr>
          <w:rFonts w:ascii="Times New Roman" w:hAnsi="Times New Roman" w:cs="Times New Roman"/>
          <w:sz w:val="20"/>
          <w:szCs w:val="20"/>
        </w:rPr>
        <w:t xml:space="preserve"> manager.</w:t>
      </w:r>
      <w:r w:rsidR="00453786" w:rsidRPr="00626185">
        <w:rPr>
          <w:rFonts w:ascii="Times New Roman" w:hAnsi="Times New Roman" w:cs="Times New Roman"/>
          <w:sz w:val="20"/>
          <w:szCs w:val="20"/>
        </w:rPr>
        <w:t xml:space="preserve">  </w:t>
      </w:r>
      <w:r w:rsidR="00952018" w:rsidRPr="00626185">
        <w:rPr>
          <w:rFonts w:ascii="Times New Roman" w:hAnsi="Times New Roman" w:cs="Times New Roman"/>
          <w:sz w:val="20"/>
          <w:szCs w:val="20"/>
        </w:rPr>
        <w:t xml:space="preserve">The </w:t>
      </w:r>
      <w:r w:rsidR="00453786" w:rsidRPr="00626185">
        <w:rPr>
          <w:rFonts w:ascii="Times New Roman" w:hAnsi="Times New Roman" w:cs="Times New Roman"/>
          <w:sz w:val="20"/>
          <w:szCs w:val="20"/>
        </w:rPr>
        <w:t>financ</w:t>
      </w:r>
      <w:r w:rsidR="006D4AC2" w:rsidRPr="00626185">
        <w:rPr>
          <w:rFonts w:ascii="Times New Roman" w:hAnsi="Times New Roman" w:cs="Times New Roman"/>
          <w:sz w:val="20"/>
          <w:szCs w:val="20"/>
        </w:rPr>
        <w:t xml:space="preserve">ial manager </w:t>
      </w:r>
      <w:r w:rsidR="00952018" w:rsidRPr="00626185">
        <w:rPr>
          <w:rFonts w:ascii="Times New Roman" w:hAnsi="Times New Roman" w:cs="Times New Roman"/>
          <w:sz w:val="20"/>
          <w:szCs w:val="20"/>
        </w:rPr>
        <w:t xml:space="preserve">will reconcile </w:t>
      </w:r>
      <w:r w:rsidR="00F47E84" w:rsidRPr="00626185">
        <w:rPr>
          <w:rFonts w:ascii="Times New Roman" w:hAnsi="Times New Roman" w:cs="Times New Roman"/>
          <w:sz w:val="20"/>
          <w:szCs w:val="20"/>
        </w:rPr>
        <w:t>Mid-Dakota’s</w:t>
      </w:r>
      <w:r w:rsidR="00952018" w:rsidRPr="00626185">
        <w:rPr>
          <w:rFonts w:ascii="Times New Roman" w:hAnsi="Times New Roman" w:cs="Times New Roman"/>
          <w:sz w:val="20"/>
          <w:szCs w:val="20"/>
        </w:rPr>
        <w:t xml:space="preserve"> accounts on a monthly basis and report to the board of directors at its monthly meeting.</w:t>
      </w:r>
    </w:p>
    <w:p w14:paraId="39DE6D28" w14:textId="250E5F3D" w:rsidR="005647A2" w:rsidRDefault="005647A2" w:rsidP="00FB6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42DA2" w14:textId="77777777" w:rsidR="005647A2" w:rsidRDefault="005647A2" w:rsidP="005647A2">
      <w:pPr>
        <w:tabs>
          <w:tab w:val="left" w:pos="1260"/>
        </w:tabs>
        <w:spacing w:line="240" w:lineRule="exact"/>
        <w:jc w:val="center"/>
        <w:rPr>
          <w:rFonts w:ascii="Times New Roman" w:hAnsi="Times New Roman"/>
          <w:b/>
        </w:rPr>
      </w:pPr>
    </w:p>
    <w:p w14:paraId="4A2F99EC" w14:textId="6A3DCE9B" w:rsidR="005647A2" w:rsidRPr="00626185" w:rsidRDefault="005647A2" w:rsidP="005647A2">
      <w:pPr>
        <w:tabs>
          <w:tab w:val="left" w:pos="1260"/>
        </w:tabs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26185">
        <w:rPr>
          <w:rFonts w:ascii="Times New Roman" w:hAnsi="Times New Roman"/>
          <w:b/>
          <w:sz w:val="20"/>
          <w:szCs w:val="20"/>
        </w:rPr>
        <w:lastRenderedPageBreak/>
        <w:t>CROSS REFERENCE(S)</w:t>
      </w:r>
    </w:p>
    <w:p w14:paraId="658A7BC8" w14:textId="77777777" w:rsidR="005647A2" w:rsidRPr="00626185" w:rsidRDefault="005647A2" w:rsidP="005647A2">
      <w:pPr>
        <w:pBdr>
          <w:bottom w:val="single" w:sz="12" w:space="1" w:color="auto"/>
        </w:pBdr>
        <w:ind w:left="720" w:hanging="720"/>
        <w:rPr>
          <w:rFonts w:ascii="Times New Roman" w:hAnsi="Times New Roman"/>
          <w:b/>
          <w:sz w:val="20"/>
          <w:szCs w:val="20"/>
        </w:rPr>
      </w:pPr>
    </w:p>
    <w:p w14:paraId="03E36E99" w14:textId="77777777" w:rsidR="005647A2" w:rsidRPr="00626185" w:rsidRDefault="005647A2" w:rsidP="005647A2">
      <w:pPr>
        <w:ind w:left="720" w:hanging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47A2" w:rsidRPr="00626185" w14:paraId="49CC2149" w14:textId="77777777" w:rsidTr="00DA5A20">
        <w:tc>
          <w:tcPr>
            <w:tcW w:w="2394" w:type="dxa"/>
            <w:shd w:val="clear" w:color="auto" w:fill="auto"/>
          </w:tcPr>
          <w:p w14:paraId="4716A525" w14:textId="77777777" w:rsidR="005647A2" w:rsidRPr="00626185" w:rsidRDefault="005647A2" w:rsidP="00DA5A20">
            <w:pPr>
              <w:ind w:left="720" w:hanging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626185">
              <w:rPr>
                <w:rFonts w:ascii="Times New Roman" w:hAnsi="Times New Roman"/>
                <w:b/>
                <w:sz w:val="20"/>
                <w:szCs w:val="20"/>
              </w:rPr>
              <w:t>Date Initially Adopted:</w:t>
            </w:r>
          </w:p>
        </w:tc>
        <w:tc>
          <w:tcPr>
            <w:tcW w:w="2394" w:type="dxa"/>
            <w:shd w:val="clear" w:color="auto" w:fill="auto"/>
          </w:tcPr>
          <w:p w14:paraId="4ACA53CF" w14:textId="5595CF53" w:rsidR="005647A2" w:rsidRPr="00626185" w:rsidRDefault="005647A2" w:rsidP="00DA5A20">
            <w:pPr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 w:rsidRPr="00626185">
              <w:rPr>
                <w:rFonts w:ascii="Times New Roman" w:hAnsi="Times New Roman"/>
                <w:sz w:val="20"/>
                <w:szCs w:val="20"/>
              </w:rPr>
              <w:t>07/12/2022</w:t>
            </w:r>
          </w:p>
        </w:tc>
        <w:tc>
          <w:tcPr>
            <w:tcW w:w="2394" w:type="dxa"/>
            <w:shd w:val="clear" w:color="auto" w:fill="auto"/>
          </w:tcPr>
          <w:p w14:paraId="4EFDFE18" w14:textId="77777777" w:rsidR="005647A2" w:rsidRPr="00626185" w:rsidRDefault="005647A2" w:rsidP="00DA5A20">
            <w:pPr>
              <w:ind w:left="720" w:hanging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626185">
              <w:rPr>
                <w:rFonts w:ascii="Times New Roman" w:hAnsi="Times New Roman"/>
                <w:b/>
                <w:sz w:val="20"/>
                <w:szCs w:val="20"/>
              </w:rPr>
              <w:t>Amended / Revised:</w:t>
            </w:r>
          </w:p>
        </w:tc>
        <w:tc>
          <w:tcPr>
            <w:tcW w:w="2394" w:type="dxa"/>
            <w:shd w:val="clear" w:color="auto" w:fill="auto"/>
          </w:tcPr>
          <w:p w14:paraId="6A7FF44D" w14:textId="031331DC" w:rsidR="005647A2" w:rsidRPr="00626185" w:rsidRDefault="005647A2" w:rsidP="00DA5A20">
            <w:pPr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25DC44" w14:textId="77777777" w:rsidR="005647A2" w:rsidRPr="00626185" w:rsidRDefault="005647A2" w:rsidP="005647A2">
      <w:pPr>
        <w:tabs>
          <w:tab w:val="left" w:pos="1260"/>
        </w:tabs>
        <w:spacing w:line="240" w:lineRule="exact"/>
        <w:rPr>
          <w:rFonts w:ascii="Times New Roman" w:hAnsi="Times New Roman"/>
          <w:b/>
          <w:sz w:val="20"/>
          <w:szCs w:val="20"/>
        </w:rPr>
      </w:pPr>
    </w:p>
    <w:p w14:paraId="3F0E679B" w14:textId="1E343D8D" w:rsidR="005647A2" w:rsidRPr="00626185" w:rsidRDefault="005647A2" w:rsidP="005647A2">
      <w:pPr>
        <w:spacing w:line="240" w:lineRule="exact"/>
        <w:rPr>
          <w:rFonts w:ascii="Times New Roman" w:hAnsi="Times New Roman"/>
          <w:b/>
          <w:sz w:val="20"/>
          <w:szCs w:val="20"/>
        </w:rPr>
      </w:pPr>
      <w:r w:rsidRPr="00626185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14:paraId="26A968F9" w14:textId="77777777" w:rsidR="005647A2" w:rsidRPr="00626185" w:rsidRDefault="005647A2" w:rsidP="005647A2">
      <w:pPr>
        <w:ind w:left="720" w:hanging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</w:tblGrid>
      <w:tr w:rsidR="005647A2" w:rsidRPr="00626185" w14:paraId="6DB80012" w14:textId="77777777" w:rsidTr="00DA5A20">
        <w:tc>
          <w:tcPr>
            <w:tcW w:w="1458" w:type="dxa"/>
            <w:shd w:val="clear" w:color="auto" w:fill="auto"/>
          </w:tcPr>
          <w:p w14:paraId="4C2CCCC2" w14:textId="77777777" w:rsidR="005647A2" w:rsidRPr="00626185" w:rsidRDefault="005647A2" w:rsidP="00DA5A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6185">
              <w:rPr>
                <w:rFonts w:ascii="Times New Roman" w:hAnsi="Times New Roman"/>
                <w:b/>
                <w:sz w:val="20"/>
                <w:szCs w:val="20"/>
              </w:rPr>
              <w:t>ADOPTED:</w:t>
            </w:r>
          </w:p>
        </w:tc>
      </w:tr>
    </w:tbl>
    <w:p w14:paraId="46E7AB53" w14:textId="77777777" w:rsidR="005647A2" w:rsidRPr="00626185" w:rsidRDefault="005647A2" w:rsidP="005647A2">
      <w:pPr>
        <w:ind w:left="720" w:hanging="720"/>
        <w:rPr>
          <w:rFonts w:ascii="Times New Roman" w:hAnsi="Times New Roman"/>
          <w:sz w:val="20"/>
          <w:szCs w:val="20"/>
        </w:rPr>
      </w:pPr>
    </w:p>
    <w:p w14:paraId="40A46180" w14:textId="77777777" w:rsidR="005647A2" w:rsidRPr="00626185" w:rsidRDefault="005647A2" w:rsidP="005647A2">
      <w:pPr>
        <w:ind w:left="720" w:hanging="720"/>
        <w:rPr>
          <w:rFonts w:ascii="Times New Roman" w:hAnsi="Times New Roman"/>
          <w:sz w:val="20"/>
          <w:szCs w:val="20"/>
        </w:rPr>
      </w:pPr>
    </w:p>
    <w:p w14:paraId="7D3D36E0" w14:textId="77777777" w:rsidR="005647A2" w:rsidRPr="00626185" w:rsidRDefault="005647A2" w:rsidP="005647A2">
      <w:pPr>
        <w:ind w:left="720" w:hanging="720"/>
        <w:rPr>
          <w:rFonts w:ascii="Times New Roman" w:hAnsi="Times New Roman"/>
          <w:sz w:val="20"/>
          <w:szCs w:val="20"/>
        </w:rPr>
      </w:pPr>
      <w:r w:rsidRPr="00626185">
        <w:rPr>
          <w:rFonts w:ascii="Times New Roman" w:hAnsi="Times New Roman"/>
          <w:sz w:val="20"/>
          <w:szCs w:val="20"/>
        </w:rPr>
        <w:t>By: ____________________________________________</w:t>
      </w:r>
    </w:p>
    <w:p w14:paraId="306F253D" w14:textId="77777777" w:rsidR="005647A2" w:rsidRPr="00626185" w:rsidRDefault="005647A2" w:rsidP="005647A2">
      <w:pPr>
        <w:ind w:left="720"/>
        <w:rPr>
          <w:rFonts w:ascii="Times New Roman" w:hAnsi="Times New Roman"/>
          <w:sz w:val="20"/>
          <w:szCs w:val="20"/>
        </w:rPr>
      </w:pPr>
      <w:r w:rsidRPr="00626185">
        <w:rPr>
          <w:rFonts w:ascii="Times New Roman" w:hAnsi="Times New Roman"/>
          <w:sz w:val="20"/>
          <w:szCs w:val="20"/>
        </w:rPr>
        <w:t>Chairperson of the Board</w:t>
      </w:r>
    </w:p>
    <w:tbl>
      <w:tblPr>
        <w:tblW w:w="0" w:type="auto"/>
        <w:tblInd w:w="7668" w:type="dxa"/>
        <w:tblLayout w:type="fixed"/>
        <w:tblLook w:val="0000" w:firstRow="0" w:lastRow="0" w:firstColumn="0" w:lastColumn="0" w:noHBand="0" w:noVBand="0"/>
      </w:tblPr>
      <w:tblGrid>
        <w:gridCol w:w="1908"/>
      </w:tblGrid>
      <w:tr w:rsidR="005647A2" w:rsidRPr="00626185" w14:paraId="64BAF709" w14:textId="77777777" w:rsidTr="00DA5A20">
        <w:tc>
          <w:tcPr>
            <w:tcW w:w="1908" w:type="dxa"/>
            <w:shd w:val="clear" w:color="auto" w:fill="auto"/>
          </w:tcPr>
          <w:p w14:paraId="32F4645C" w14:textId="77777777" w:rsidR="005647A2" w:rsidRPr="00626185" w:rsidRDefault="005647A2" w:rsidP="00DA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185">
              <w:rPr>
                <w:rFonts w:ascii="Times New Roman" w:hAnsi="Times New Roman"/>
                <w:sz w:val="20"/>
                <w:szCs w:val="20"/>
              </w:rPr>
              <w:t>(Corporate Seal)</w:t>
            </w:r>
          </w:p>
        </w:tc>
      </w:tr>
    </w:tbl>
    <w:p w14:paraId="73A3F766" w14:textId="77777777" w:rsidR="005647A2" w:rsidRPr="00626185" w:rsidRDefault="005647A2" w:rsidP="005647A2">
      <w:pPr>
        <w:ind w:left="720" w:hanging="720"/>
        <w:jc w:val="right"/>
        <w:rPr>
          <w:rFonts w:ascii="Times New Roman" w:hAnsi="Times New Roman"/>
          <w:sz w:val="20"/>
          <w:szCs w:val="20"/>
        </w:rPr>
      </w:pPr>
    </w:p>
    <w:p w14:paraId="7456E9CE" w14:textId="77777777" w:rsidR="005647A2" w:rsidRPr="00626185" w:rsidRDefault="005647A2" w:rsidP="005647A2">
      <w:pPr>
        <w:ind w:left="720" w:hanging="720"/>
        <w:jc w:val="right"/>
        <w:rPr>
          <w:rFonts w:ascii="Times New Roman" w:hAnsi="Times New Roman"/>
          <w:sz w:val="20"/>
          <w:szCs w:val="20"/>
        </w:rPr>
      </w:pPr>
    </w:p>
    <w:p w14:paraId="45547773" w14:textId="77777777" w:rsidR="005647A2" w:rsidRPr="00626185" w:rsidRDefault="005647A2" w:rsidP="005647A2">
      <w:pPr>
        <w:ind w:left="720" w:hanging="720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440"/>
      </w:tblGrid>
      <w:tr w:rsidR="005647A2" w:rsidRPr="00626185" w14:paraId="01EEFCF8" w14:textId="77777777" w:rsidTr="00DA5A20">
        <w:tc>
          <w:tcPr>
            <w:tcW w:w="1440" w:type="dxa"/>
            <w:shd w:val="clear" w:color="auto" w:fill="auto"/>
          </w:tcPr>
          <w:p w14:paraId="54775B1B" w14:textId="77777777" w:rsidR="005647A2" w:rsidRPr="00626185" w:rsidRDefault="005647A2" w:rsidP="00DA5A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6185">
              <w:rPr>
                <w:rFonts w:ascii="Times New Roman" w:hAnsi="Times New Roman"/>
                <w:b/>
                <w:sz w:val="20"/>
                <w:szCs w:val="20"/>
              </w:rPr>
              <w:t>ATTEST:</w:t>
            </w:r>
          </w:p>
        </w:tc>
      </w:tr>
    </w:tbl>
    <w:p w14:paraId="486B679F" w14:textId="77777777" w:rsidR="005647A2" w:rsidRPr="00626185" w:rsidRDefault="005647A2" w:rsidP="005647A2">
      <w:pPr>
        <w:ind w:left="720" w:hanging="720"/>
        <w:rPr>
          <w:rFonts w:ascii="Times New Roman" w:hAnsi="Times New Roman"/>
          <w:sz w:val="20"/>
          <w:szCs w:val="20"/>
        </w:rPr>
      </w:pPr>
    </w:p>
    <w:p w14:paraId="5B731B13" w14:textId="77777777" w:rsidR="005647A2" w:rsidRPr="00626185" w:rsidRDefault="005647A2" w:rsidP="005647A2">
      <w:pPr>
        <w:ind w:left="720" w:hanging="720"/>
        <w:rPr>
          <w:rFonts w:ascii="Times New Roman" w:hAnsi="Times New Roman"/>
          <w:sz w:val="20"/>
          <w:szCs w:val="20"/>
        </w:rPr>
      </w:pPr>
      <w:r w:rsidRPr="00626185">
        <w:rPr>
          <w:rFonts w:ascii="Times New Roman" w:hAnsi="Times New Roman"/>
          <w:sz w:val="20"/>
          <w:szCs w:val="20"/>
        </w:rPr>
        <w:t>By: ____________________________________________</w:t>
      </w:r>
      <w:r w:rsidRPr="00626185">
        <w:rPr>
          <w:rFonts w:ascii="Times New Roman" w:hAnsi="Times New Roman"/>
          <w:sz w:val="20"/>
          <w:szCs w:val="20"/>
        </w:rPr>
        <w:tab/>
      </w:r>
    </w:p>
    <w:p w14:paraId="69E2905A" w14:textId="77777777" w:rsidR="005647A2" w:rsidRPr="00626185" w:rsidRDefault="005647A2" w:rsidP="005647A2">
      <w:pPr>
        <w:ind w:left="720" w:hanging="720"/>
        <w:rPr>
          <w:rFonts w:ascii="Times New Roman" w:hAnsi="Times New Roman"/>
          <w:sz w:val="20"/>
          <w:szCs w:val="20"/>
        </w:rPr>
      </w:pPr>
      <w:r w:rsidRPr="00626185">
        <w:rPr>
          <w:rFonts w:ascii="Times New Roman" w:hAnsi="Times New Roman"/>
          <w:sz w:val="20"/>
          <w:szCs w:val="20"/>
        </w:rPr>
        <w:tab/>
        <w:t>Title: ____________________________________</w:t>
      </w:r>
    </w:p>
    <w:p w14:paraId="33C8AE7A" w14:textId="77777777" w:rsidR="005647A2" w:rsidRPr="00626185" w:rsidRDefault="005647A2" w:rsidP="005647A2">
      <w:pPr>
        <w:ind w:left="720" w:hanging="720"/>
        <w:rPr>
          <w:sz w:val="20"/>
          <w:szCs w:val="20"/>
        </w:rPr>
      </w:pPr>
    </w:p>
    <w:p w14:paraId="33687A7B" w14:textId="77777777" w:rsidR="005647A2" w:rsidRPr="00626185" w:rsidRDefault="005647A2" w:rsidP="00FB63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647A2" w:rsidRPr="00626185" w:rsidSect="00DD3758">
      <w:footerReference w:type="default" r:id="rId7"/>
      <w:type w:val="continuous"/>
      <w:pgSz w:w="12240" w:h="15840"/>
      <w:pgMar w:top="1500" w:right="136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E5AF" w14:textId="77777777" w:rsidR="008B74EE" w:rsidRDefault="008B74EE" w:rsidP="000E57F2">
      <w:pPr>
        <w:spacing w:after="0" w:line="240" w:lineRule="auto"/>
      </w:pPr>
      <w:r>
        <w:separator/>
      </w:r>
    </w:p>
  </w:endnote>
  <w:endnote w:type="continuationSeparator" w:id="0">
    <w:p w14:paraId="1FCCA987" w14:textId="77777777" w:rsidR="008B74EE" w:rsidRDefault="008B74EE" w:rsidP="000E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E92D" w14:textId="77777777" w:rsidR="000E57F2" w:rsidRDefault="000E5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ABE6" w14:textId="77777777" w:rsidR="008B74EE" w:rsidRDefault="008B74EE" w:rsidP="000E57F2">
      <w:pPr>
        <w:spacing w:after="0" w:line="240" w:lineRule="auto"/>
      </w:pPr>
      <w:r>
        <w:separator/>
      </w:r>
    </w:p>
  </w:footnote>
  <w:footnote w:type="continuationSeparator" w:id="0">
    <w:p w14:paraId="004C1752" w14:textId="77777777" w:rsidR="008B74EE" w:rsidRDefault="008B74EE" w:rsidP="000E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num w:numId="1" w16cid:durableId="41282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A3"/>
    <w:rsid w:val="00012B8E"/>
    <w:rsid w:val="00016223"/>
    <w:rsid w:val="00024AEA"/>
    <w:rsid w:val="00031E8D"/>
    <w:rsid w:val="00052E31"/>
    <w:rsid w:val="00094813"/>
    <w:rsid w:val="000C4C8A"/>
    <w:rsid w:val="000E57F2"/>
    <w:rsid w:val="0010135A"/>
    <w:rsid w:val="001211F4"/>
    <w:rsid w:val="001219DB"/>
    <w:rsid w:val="0015228B"/>
    <w:rsid w:val="0015321B"/>
    <w:rsid w:val="00165E1A"/>
    <w:rsid w:val="0018258C"/>
    <w:rsid w:val="001A655A"/>
    <w:rsid w:val="001F2A42"/>
    <w:rsid w:val="001F4EBE"/>
    <w:rsid w:val="00281964"/>
    <w:rsid w:val="00294CBC"/>
    <w:rsid w:val="002A34E1"/>
    <w:rsid w:val="002B7E91"/>
    <w:rsid w:val="002C4FBB"/>
    <w:rsid w:val="002E1196"/>
    <w:rsid w:val="002E2A82"/>
    <w:rsid w:val="002F2101"/>
    <w:rsid w:val="002F3D9A"/>
    <w:rsid w:val="002F4EE6"/>
    <w:rsid w:val="00303307"/>
    <w:rsid w:val="00310D5B"/>
    <w:rsid w:val="00311A08"/>
    <w:rsid w:val="00314DBE"/>
    <w:rsid w:val="00317CAE"/>
    <w:rsid w:val="00345AD4"/>
    <w:rsid w:val="003609B5"/>
    <w:rsid w:val="00363913"/>
    <w:rsid w:val="00373436"/>
    <w:rsid w:val="00391558"/>
    <w:rsid w:val="00393A23"/>
    <w:rsid w:val="003A42D5"/>
    <w:rsid w:val="003A5EDF"/>
    <w:rsid w:val="003C3E24"/>
    <w:rsid w:val="00430FC1"/>
    <w:rsid w:val="0044591B"/>
    <w:rsid w:val="0045264C"/>
    <w:rsid w:val="00452B5E"/>
    <w:rsid w:val="00453786"/>
    <w:rsid w:val="00460B9C"/>
    <w:rsid w:val="004A26A3"/>
    <w:rsid w:val="004B5912"/>
    <w:rsid w:val="004C1510"/>
    <w:rsid w:val="004C5CD2"/>
    <w:rsid w:val="004D4C13"/>
    <w:rsid w:val="004D7A85"/>
    <w:rsid w:val="00502CA3"/>
    <w:rsid w:val="00514C15"/>
    <w:rsid w:val="005333C9"/>
    <w:rsid w:val="0055349C"/>
    <w:rsid w:val="005647A2"/>
    <w:rsid w:val="00573FD6"/>
    <w:rsid w:val="00576D0E"/>
    <w:rsid w:val="005817C2"/>
    <w:rsid w:val="005874CB"/>
    <w:rsid w:val="005C4304"/>
    <w:rsid w:val="005F4588"/>
    <w:rsid w:val="00610086"/>
    <w:rsid w:val="00626185"/>
    <w:rsid w:val="006D4AC2"/>
    <w:rsid w:val="006E76F0"/>
    <w:rsid w:val="0070704E"/>
    <w:rsid w:val="00714DA6"/>
    <w:rsid w:val="00730FE8"/>
    <w:rsid w:val="00741F68"/>
    <w:rsid w:val="00746949"/>
    <w:rsid w:val="00781E6E"/>
    <w:rsid w:val="00783120"/>
    <w:rsid w:val="007874FE"/>
    <w:rsid w:val="00791765"/>
    <w:rsid w:val="007A1C4B"/>
    <w:rsid w:val="007C139C"/>
    <w:rsid w:val="007C1CB4"/>
    <w:rsid w:val="007C3B3D"/>
    <w:rsid w:val="007C6714"/>
    <w:rsid w:val="007D0A63"/>
    <w:rsid w:val="007E1F7D"/>
    <w:rsid w:val="007F36E6"/>
    <w:rsid w:val="0080507B"/>
    <w:rsid w:val="00807A34"/>
    <w:rsid w:val="0083138E"/>
    <w:rsid w:val="00841547"/>
    <w:rsid w:val="008455EE"/>
    <w:rsid w:val="00887375"/>
    <w:rsid w:val="00892C88"/>
    <w:rsid w:val="008A6DC3"/>
    <w:rsid w:val="008B177C"/>
    <w:rsid w:val="008B3D9F"/>
    <w:rsid w:val="008B74EE"/>
    <w:rsid w:val="008C3434"/>
    <w:rsid w:val="008E53A2"/>
    <w:rsid w:val="00921781"/>
    <w:rsid w:val="0093088A"/>
    <w:rsid w:val="00931B6E"/>
    <w:rsid w:val="009358A6"/>
    <w:rsid w:val="00952018"/>
    <w:rsid w:val="009E27A2"/>
    <w:rsid w:val="009F32A6"/>
    <w:rsid w:val="009F6A6E"/>
    <w:rsid w:val="00A10706"/>
    <w:rsid w:val="00A6191D"/>
    <w:rsid w:val="00A63F63"/>
    <w:rsid w:val="00A81868"/>
    <w:rsid w:val="00AA79F0"/>
    <w:rsid w:val="00AB3E6F"/>
    <w:rsid w:val="00B008D7"/>
    <w:rsid w:val="00B141FD"/>
    <w:rsid w:val="00B21087"/>
    <w:rsid w:val="00B46C50"/>
    <w:rsid w:val="00B55D26"/>
    <w:rsid w:val="00B64177"/>
    <w:rsid w:val="00BB1C48"/>
    <w:rsid w:val="00BC189B"/>
    <w:rsid w:val="00BC3DAB"/>
    <w:rsid w:val="00BD1B13"/>
    <w:rsid w:val="00BD5B6D"/>
    <w:rsid w:val="00BF7B4E"/>
    <w:rsid w:val="00C314F0"/>
    <w:rsid w:val="00C43EF1"/>
    <w:rsid w:val="00C6410A"/>
    <w:rsid w:val="00C67535"/>
    <w:rsid w:val="00C73625"/>
    <w:rsid w:val="00C7452E"/>
    <w:rsid w:val="00C81E4F"/>
    <w:rsid w:val="00CA1DE9"/>
    <w:rsid w:val="00CF0965"/>
    <w:rsid w:val="00CF5B73"/>
    <w:rsid w:val="00D1076F"/>
    <w:rsid w:val="00D32F1C"/>
    <w:rsid w:val="00D50AF5"/>
    <w:rsid w:val="00D532D0"/>
    <w:rsid w:val="00D83992"/>
    <w:rsid w:val="00DB0432"/>
    <w:rsid w:val="00DC74B7"/>
    <w:rsid w:val="00DD613D"/>
    <w:rsid w:val="00DE0645"/>
    <w:rsid w:val="00DE2325"/>
    <w:rsid w:val="00DF458E"/>
    <w:rsid w:val="00DF524A"/>
    <w:rsid w:val="00DF7CDA"/>
    <w:rsid w:val="00E02C4A"/>
    <w:rsid w:val="00E058C8"/>
    <w:rsid w:val="00E21518"/>
    <w:rsid w:val="00E3268E"/>
    <w:rsid w:val="00E36587"/>
    <w:rsid w:val="00E55234"/>
    <w:rsid w:val="00E80E0C"/>
    <w:rsid w:val="00E93DD2"/>
    <w:rsid w:val="00EA451D"/>
    <w:rsid w:val="00EB00F8"/>
    <w:rsid w:val="00EB04DE"/>
    <w:rsid w:val="00EB3B8D"/>
    <w:rsid w:val="00EC1B16"/>
    <w:rsid w:val="00EC2F4B"/>
    <w:rsid w:val="00EC6248"/>
    <w:rsid w:val="00EC6ECD"/>
    <w:rsid w:val="00ED5012"/>
    <w:rsid w:val="00EF61C8"/>
    <w:rsid w:val="00F15C2F"/>
    <w:rsid w:val="00F47E84"/>
    <w:rsid w:val="00F643B5"/>
    <w:rsid w:val="00F75A28"/>
    <w:rsid w:val="00F81484"/>
    <w:rsid w:val="00FA378E"/>
    <w:rsid w:val="00FB633F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EE90"/>
  <w15:chartTrackingRefBased/>
  <w15:docId w15:val="{5FE17CFF-02A1-4734-9D84-C3A4FCB6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3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F2"/>
  </w:style>
  <w:style w:type="paragraph" w:styleId="Footer">
    <w:name w:val="footer"/>
    <w:basedOn w:val="Normal"/>
    <w:link w:val="FooterChar"/>
    <w:uiPriority w:val="99"/>
    <w:unhideWhenUsed/>
    <w:rsid w:val="000E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F2"/>
  </w:style>
  <w:style w:type="paragraph" w:styleId="Revision">
    <w:name w:val="Revision"/>
    <w:hidden/>
    <w:uiPriority w:val="99"/>
    <w:semiHidden/>
    <w:rsid w:val="0073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Engel</dc:creator>
  <cp:keywords/>
  <dc:description/>
  <cp:lastModifiedBy>Connie</cp:lastModifiedBy>
  <cp:revision>6</cp:revision>
  <cp:lastPrinted>2022-06-23T19:10:00Z</cp:lastPrinted>
  <dcterms:created xsi:type="dcterms:W3CDTF">2022-06-23T19:08:00Z</dcterms:created>
  <dcterms:modified xsi:type="dcterms:W3CDTF">2022-06-23T19:35:00Z</dcterms:modified>
</cp:coreProperties>
</file>